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FA" w:rsidRDefault="00883BFA" w:rsidP="00883BFA">
      <w:pPr>
        <w:ind w:left="1680"/>
      </w:pPr>
    </w:p>
    <w:p w:rsidR="00883BFA" w:rsidRDefault="00883BFA" w:rsidP="00883BFA">
      <w:pPr>
        <w:ind w:left="1680"/>
      </w:pPr>
    </w:p>
    <w:p w:rsidR="00883BFA" w:rsidRDefault="00883BFA" w:rsidP="00883BFA">
      <w:pPr>
        <w:ind w:left="1680"/>
      </w:pPr>
      <w:r>
        <w:rPr>
          <w:noProof/>
        </w:rPr>
        <w:drawing>
          <wp:anchor distT="0" distB="0" distL="114300" distR="114300" simplePos="0" relativeHeight="251662336" behindDoc="0" locked="0" layoutInCell="0" allowOverlap="1">
            <wp:simplePos x="0" y="0"/>
            <wp:positionH relativeFrom="column">
              <wp:posOffset>2924810</wp:posOffset>
            </wp:positionH>
            <wp:positionV relativeFrom="paragraph">
              <wp:posOffset>0</wp:posOffset>
            </wp:positionV>
            <wp:extent cx="2977515" cy="490855"/>
            <wp:effectExtent l="19050" t="0" r="0" b="0"/>
            <wp:wrapNone/>
            <wp:docPr id="10"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cstate="print"/>
                    <a:srcRect/>
                    <a:stretch>
                      <a:fillRect/>
                    </a:stretch>
                  </pic:blipFill>
                  <pic:spPr bwMode="auto">
                    <a:xfrm>
                      <a:off x="0" y="0"/>
                      <a:ext cx="2977515" cy="490855"/>
                    </a:xfrm>
                    <a:prstGeom prst="rect">
                      <a:avLst/>
                    </a:prstGeom>
                    <a:noFill/>
                    <a:ln w="9525">
                      <a:noFill/>
                      <a:miter lim="800000"/>
                      <a:headEnd/>
                      <a:tailEnd/>
                    </a:ln>
                  </pic:spPr>
                </pic:pic>
              </a:graphicData>
            </a:graphic>
          </wp:anchor>
        </w:drawing>
      </w:r>
    </w:p>
    <w:p w:rsidR="00883BFA" w:rsidRDefault="00883BFA" w:rsidP="00883BFA">
      <w:pPr>
        <w:ind w:left="1680"/>
      </w:pPr>
    </w:p>
    <w:p w:rsidR="00883BFA" w:rsidRDefault="00883BFA" w:rsidP="00883BFA">
      <w:pPr>
        <w:ind w:left="1680"/>
      </w:pPr>
    </w:p>
    <w:p w:rsidR="00883BFA" w:rsidRDefault="00883BFA" w:rsidP="00883BFA">
      <w:pPr>
        <w:ind w:left="1680"/>
      </w:pPr>
    </w:p>
    <w:p w:rsidR="00883BFA" w:rsidRDefault="00883BFA" w:rsidP="00883BFA">
      <w:pPr>
        <w:ind w:left="1680"/>
      </w:pPr>
      <w:r>
        <w:rPr>
          <w:noProof/>
        </w:rPr>
        <w:drawing>
          <wp:anchor distT="0" distB="0" distL="114300" distR="114300" simplePos="0" relativeHeight="251663360" behindDoc="0" locked="0" layoutInCell="0" allowOverlap="1">
            <wp:simplePos x="0" y="0"/>
            <wp:positionH relativeFrom="column">
              <wp:posOffset>-57150</wp:posOffset>
            </wp:positionH>
            <wp:positionV relativeFrom="paragraph">
              <wp:posOffset>59690</wp:posOffset>
            </wp:positionV>
            <wp:extent cx="5955030" cy="3959860"/>
            <wp:effectExtent l="19050" t="0" r="762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55030" cy="3959860"/>
                    </a:xfrm>
                    <a:prstGeom prst="rect">
                      <a:avLst/>
                    </a:prstGeom>
                    <a:noFill/>
                    <a:ln w="9525">
                      <a:noFill/>
                      <a:miter lim="800000"/>
                      <a:headEnd/>
                      <a:tailEnd/>
                    </a:ln>
                  </pic:spPr>
                </pic:pic>
              </a:graphicData>
            </a:graphic>
          </wp:anchor>
        </w:drawing>
      </w:r>
    </w:p>
    <w:p w:rsidR="00883BFA" w:rsidRDefault="00883BFA" w:rsidP="00883BFA">
      <w:pPr>
        <w:ind w:left="1680"/>
        <w:rPr>
          <w:b/>
          <w:sz w:val="16"/>
        </w:rPr>
      </w:pPr>
    </w:p>
    <w:p w:rsidR="00883BFA" w:rsidRDefault="00883BFA" w:rsidP="00883BFA">
      <w:pPr>
        <w:ind w:left="1680"/>
        <w:rPr>
          <w:b/>
          <w:sz w:val="16"/>
        </w:rPr>
      </w:pPr>
    </w:p>
    <w:p w:rsidR="00883BFA" w:rsidRDefault="00883BFA" w:rsidP="00883BFA">
      <w:pPr>
        <w:ind w:left="1680"/>
        <w:rPr>
          <w:b/>
          <w:sz w:val="16"/>
        </w:rPr>
      </w:pPr>
    </w:p>
    <w:p w:rsidR="00883BFA" w:rsidRDefault="004B4FC5" w:rsidP="00883BFA">
      <w:r w:rsidRPr="004B4FC5">
        <w:rPr>
          <w:b/>
          <w:noProof/>
        </w:rPr>
        <w:pict>
          <v:shapetype id="_x0000_t202" coordsize="21600,21600" o:spt="202" path="m,l,21600r21600,l21600,xe">
            <v:stroke joinstyle="miter"/>
            <v:path gradientshapeok="t" o:connecttype="rect"/>
          </v:shapetype>
          <v:shape id="_x0000_s1027" type="#_x0000_t202" style="position:absolute;margin-left:40.5pt;margin-top:5.25pt;width:402pt;height:99pt;z-index:251661312" o:allowincell="f" filled="f" fillcolor="window" stroked="f">
            <v:textbox style="mso-next-textbox:#_x0000_s1027">
              <w:txbxContent>
                <w:p w:rsidR="00883BFA" w:rsidRDefault="00883BFA" w:rsidP="00883BFA">
                  <w:pPr>
                    <w:rPr>
                      <w:b/>
                    </w:rPr>
                  </w:pPr>
                  <w:r>
                    <w:rPr>
                      <w:b/>
                      <w:sz w:val="24"/>
                    </w:rPr>
                    <w:t>HEALTH, SAFETY AND ENVIRONMENT SPECIFICATION</w:t>
                  </w:r>
                </w:p>
                <w:p w:rsidR="00883BFA" w:rsidRDefault="00883BFA" w:rsidP="00883BFA">
                  <w:pPr>
                    <w:rPr>
                      <w:i/>
                    </w:rPr>
                  </w:pPr>
                  <w:r>
                    <w:rPr>
                      <w:b/>
                      <w:i/>
                    </w:rPr>
                    <w:t>Smoking, Drugs and Alcohol</w:t>
                  </w:r>
                </w:p>
                <w:p w:rsidR="00883BFA" w:rsidRDefault="00883BFA" w:rsidP="00883BFA">
                  <w:pPr>
                    <w:rPr>
                      <w:sz w:val="24"/>
                    </w:rPr>
                  </w:pPr>
                </w:p>
                <w:p w:rsidR="00883BFA" w:rsidRDefault="00883BFA" w:rsidP="00883BFA">
                  <w:r>
                    <w:t>DOCUMENT ID</w:t>
                  </w:r>
                  <w:r>
                    <w:tab/>
                    <w:t>- SP 1233</w:t>
                  </w:r>
                </w:p>
                <w:p w:rsidR="00883BFA" w:rsidRDefault="00883BFA" w:rsidP="00883BFA">
                  <w:pPr>
                    <w:pStyle w:val="Header"/>
                    <w:tabs>
                      <w:tab w:val="clear" w:pos="4320"/>
                      <w:tab w:val="clear" w:pos="8640"/>
                    </w:tabs>
                  </w:pPr>
                  <w:r>
                    <w:t>REVISION</w:t>
                  </w:r>
                  <w:r>
                    <w:tab/>
                    <w:t>- 4.0</w:t>
                  </w:r>
                </w:p>
                <w:p w:rsidR="00883BFA" w:rsidRDefault="00883BFA" w:rsidP="00883BFA">
                  <w:r>
                    <w:t>DATE</w:t>
                  </w:r>
                  <w:r>
                    <w:tab/>
                  </w:r>
                  <w:r>
                    <w:tab/>
                    <w:t>- 16/09/2010</w:t>
                  </w:r>
                </w:p>
                <w:p w:rsidR="00883BFA" w:rsidRDefault="00883BFA" w:rsidP="00883BFA"/>
              </w:txbxContent>
            </v:textbox>
          </v:shape>
        </w:pict>
      </w:r>
    </w:p>
    <w:p w:rsidR="00883BFA" w:rsidRDefault="00883BFA" w:rsidP="00883BFA"/>
    <w:p w:rsidR="00883BFA" w:rsidRDefault="00883BFA" w:rsidP="00883BFA">
      <w:pPr>
        <w:sectPr w:rsidR="00883BFA">
          <w:headerReference w:type="default" r:id="rId9"/>
          <w:pgSz w:w="11907" w:h="16840" w:code="9"/>
          <w:pgMar w:top="2518" w:right="1236" w:bottom="1440" w:left="1236" w:header="720" w:footer="624" w:gutter="0"/>
          <w:cols w:space="720"/>
          <w:docGrid w:linePitch="360"/>
        </w:sectPr>
      </w:pPr>
    </w:p>
    <w:p w:rsidR="00883BFA" w:rsidRDefault="004B4FC5" w:rsidP="00883BFA">
      <w:r>
        <w:rPr>
          <w:noProof/>
        </w:rPr>
        <w:lastRenderedPageBreak/>
        <w:pict>
          <v:shape id="_x0000_s1026" type="#_x0000_t202" style="position:absolute;margin-left:-16.2pt;margin-top:-5.2pt;width:521.55pt;height:660.35pt;z-index:251660288" o:allowincell="f" filled="f" stroked="f">
            <v:textbox style="mso-next-textbox:#_x0000_s1026">
              <w:txbxContent>
                <w:p w:rsidR="00883BFA" w:rsidRDefault="00883BFA" w:rsidP="00883BFA"/>
                <w:p w:rsidR="00883BFA" w:rsidRDefault="00883BFA" w:rsidP="00883BFA">
                  <w:pPr>
                    <w:rPr>
                      <w:color w:val="FF0000"/>
                    </w:rPr>
                  </w:pPr>
                </w:p>
                <w:tbl>
                  <w:tblPr>
                    <w:tblW w:w="0" w:type="auto"/>
                    <w:tblInd w:w="75" w:type="dxa"/>
                    <w:tblLayout w:type="fixed"/>
                    <w:tblCellMar>
                      <w:left w:w="75" w:type="dxa"/>
                      <w:right w:w="75" w:type="dxa"/>
                    </w:tblCellMar>
                    <w:tblLook w:val="0000"/>
                  </w:tblPr>
                  <w:tblGrid>
                    <w:gridCol w:w="3420"/>
                    <w:gridCol w:w="3240"/>
                    <w:gridCol w:w="3420"/>
                  </w:tblGrid>
                  <w:tr w:rsidR="00883BFA">
                    <w:tc>
                      <w:tcPr>
                        <w:tcW w:w="10080" w:type="dxa"/>
                        <w:gridSpan w:val="3"/>
                        <w:tcBorders>
                          <w:top w:val="threeDEmboss" w:sz="6" w:space="0" w:color="auto"/>
                          <w:left w:val="threeDEmboss" w:sz="6" w:space="0" w:color="auto"/>
                          <w:bottom w:val="threeDEmboss" w:sz="6" w:space="0" w:color="auto"/>
                          <w:right w:val="threeDEmboss" w:sz="6" w:space="0" w:color="auto"/>
                        </w:tcBorders>
                      </w:tcPr>
                      <w:p w:rsidR="00883BFA" w:rsidRDefault="00883BFA">
                        <w:pPr>
                          <w:rPr>
                            <w:b/>
                          </w:rPr>
                        </w:pPr>
                        <w:r>
                          <w:rPr>
                            <w:b/>
                          </w:rPr>
                          <w:t xml:space="preserve">Document </w:t>
                        </w:r>
                        <w:proofErr w:type="spellStart"/>
                        <w:r>
                          <w:rPr>
                            <w:b/>
                          </w:rPr>
                          <w:t>Authorisation</w:t>
                        </w:r>
                        <w:proofErr w:type="spellEnd"/>
                      </w:p>
                    </w:tc>
                  </w:tr>
                  <w:tr w:rsidR="00883BFA">
                    <w:tc>
                      <w:tcPr>
                        <w:tcW w:w="3420" w:type="dxa"/>
                        <w:tcBorders>
                          <w:top w:val="threeDEmboss" w:sz="6" w:space="0" w:color="auto"/>
                          <w:left w:val="threeDEmboss" w:sz="6" w:space="0" w:color="auto"/>
                          <w:bottom w:val="threeDEmboss" w:sz="6" w:space="0" w:color="auto"/>
                          <w:right w:val="threeDEmboss" w:sz="6" w:space="0" w:color="auto"/>
                        </w:tcBorders>
                      </w:tcPr>
                      <w:p w:rsidR="00883BFA" w:rsidRDefault="00883BFA">
                        <w:r>
                          <w:t>Document Authority</w:t>
                        </w:r>
                      </w:p>
                    </w:tc>
                    <w:tc>
                      <w:tcPr>
                        <w:tcW w:w="3240" w:type="dxa"/>
                        <w:tcBorders>
                          <w:top w:val="threeDEmboss" w:sz="6" w:space="0" w:color="auto"/>
                          <w:left w:val="threeDEmboss" w:sz="6" w:space="0" w:color="auto"/>
                          <w:bottom w:val="threeDEmboss" w:sz="6" w:space="0" w:color="auto"/>
                          <w:right w:val="threeDEmboss" w:sz="6" w:space="0" w:color="auto"/>
                        </w:tcBorders>
                      </w:tcPr>
                      <w:p w:rsidR="00883BFA" w:rsidRDefault="00883BFA">
                        <w:r>
                          <w:t>Document Custodian</w:t>
                        </w:r>
                      </w:p>
                    </w:tc>
                    <w:tc>
                      <w:tcPr>
                        <w:tcW w:w="3420" w:type="dxa"/>
                        <w:tcBorders>
                          <w:top w:val="threeDEmboss" w:sz="6" w:space="0" w:color="auto"/>
                          <w:left w:val="threeDEmboss" w:sz="6" w:space="0" w:color="auto"/>
                          <w:bottom w:val="threeDEmboss" w:sz="6" w:space="0" w:color="auto"/>
                          <w:right w:val="threeDEmboss" w:sz="6" w:space="0" w:color="auto"/>
                        </w:tcBorders>
                      </w:tcPr>
                      <w:p w:rsidR="00883BFA" w:rsidRDefault="00883BFA">
                        <w:r>
                          <w:t>Document Author</w:t>
                        </w:r>
                      </w:p>
                    </w:tc>
                  </w:tr>
                  <w:tr w:rsidR="00883BFA">
                    <w:tc>
                      <w:tcPr>
                        <w:tcW w:w="3420" w:type="dxa"/>
                        <w:tcBorders>
                          <w:top w:val="threeDEmboss" w:sz="6" w:space="0" w:color="auto"/>
                          <w:left w:val="threeDEmboss" w:sz="6" w:space="0" w:color="auto"/>
                          <w:bottom w:val="threeDEmboss" w:sz="6" w:space="0" w:color="auto"/>
                          <w:right w:val="threeDEmboss" w:sz="6" w:space="0" w:color="auto"/>
                        </w:tcBorders>
                      </w:tcPr>
                      <w:p w:rsidR="00883BFA" w:rsidRDefault="00883BFA">
                        <w:r>
                          <w:t>Dr Sulaiman Rawahi</w:t>
                        </w:r>
                      </w:p>
                      <w:p w:rsidR="00883BFA" w:rsidRDefault="00883BFA">
                        <w:smartTag w:uri="urn:schemas-microsoft-com:office:smarttags" w:element="place">
                          <w:smartTag w:uri="urn:schemas-microsoft-com:office:smarttags" w:element="City">
                            <w:r>
                              <w:t>Ref.</w:t>
                            </w:r>
                          </w:smartTag>
                          <w:r>
                            <w:t xml:space="preserve"> </w:t>
                          </w:r>
                          <w:proofErr w:type="spellStart"/>
                          <w:smartTag w:uri="urn:schemas-microsoft-com:office:smarttags" w:element="State">
                            <w:r>
                              <w:t>Ind</w:t>
                            </w:r>
                          </w:smartTag>
                        </w:smartTag>
                        <w:proofErr w:type="spellEnd"/>
                        <w:r>
                          <w:t>: MCC</w:t>
                        </w:r>
                      </w:p>
                      <w:p w:rsidR="00883BFA" w:rsidRDefault="00883BFA">
                        <w:r>
                          <w:t>Date: 16/09/2010</w:t>
                        </w:r>
                      </w:p>
                    </w:tc>
                    <w:tc>
                      <w:tcPr>
                        <w:tcW w:w="3240" w:type="dxa"/>
                        <w:tcBorders>
                          <w:top w:val="threeDEmboss" w:sz="6" w:space="0" w:color="auto"/>
                          <w:left w:val="threeDEmboss" w:sz="6" w:space="0" w:color="auto"/>
                          <w:bottom w:val="threeDEmboss" w:sz="6" w:space="0" w:color="auto"/>
                          <w:right w:val="threeDEmboss" w:sz="6" w:space="0" w:color="auto"/>
                        </w:tcBorders>
                      </w:tcPr>
                      <w:p w:rsidR="00883BFA" w:rsidRDefault="00883BFA">
                        <w:r>
                          <w:t>Dr Salim Sawai</w:t>
                        </w:r>
                      </w:p>
                      <w:p w:rsidR="00883BFA" w:rsidRDefault="00883BFA">
                        <w:smartTag w:uri="urn:schemas-microsoft-com:office:smarttags" w:element="City">
                          <w:r>
                            <w:t>Ref.</w:t>
                          </w:r>
                        </w:smartTag>
                        <w:r w:rsidR="00B27BA3">
                          <w:t xml:space="preserve"> </w:t>
                        </w:r>
                        <w:proofErr w:type="spellStart"/>
                        <w:r w:rsidR="00B27BA3">
                          <w:t>Ind</w:t>
                        </w:r>
                        <w:proofErr w:type="spellEnd"/>
                        <w:r w:rsidR="00B27BA3">
                          <w:t>: MCOH</w:t>
                        </w:r>
                      </w:p>
                      <w:p w:rsidR="00883BFA" w:rsidRDefault="00883BFA">
                        <w:r>
                          <w:t>Date: 16/09/2010</w:t>
                        </w:r>
                      </w:p>
                    </w:tc>
                    <w:tc>
                      <w:tcPr>
                        <w:tcW w:w="3420" w:type="dxa"/>
                        <w:tcBorders>
                          <w:top w:val="threeDEmboss" w:sz="6" w:space="0" w:color="auto"/>
                          <w:left w:val="threeDEmboss" w:sz="6" w:space="0" w:color="auto"/>
                          <w:bottom w:val="threeDEmboss" w:sz="6" w:space="0" w:color="auto"/>
                          <w:right w:val="threeDEmboss" w:sz="6" w:space="0" w:color="auto"/>
                        </w:tcBorders>
                      </w:tcPr>
                      <w:p w:rsidR="00883BFA" w:rsidRDefault="00883BFA">
                        <w:r>
                          <w:t>Dr Salim Sawai</w:t>
                        </w:r>
                      </w:p>
                      <w:p w:rsidR="00883BFA" w:rsidRDefault="00883BFA">
                        <w:smartTag w:uri="urn:schemas-microsoft-com:office:smarttags" w:element="City">
                          <w:r>
                            <w:t>Ref.</w:t>
                          </w:r>
                        </w:smartTag>
                        <w:r w:rsidR="00B27BA3">
                          <w:t xml:space="preserve"> </w:t>
                        </w:r>
                        <w:proofErr w:type="spellStart"/>
                        <w:r w:rsidR="00B27BA3">
                          <w:t>Ind:MCOH</w:t>
                        </w:r>
                        <w:proofErr w:type="spellEnd"/>
                      </w:p>
                      <w:p w:rsidR="00883BFA" w:rsidRDefault="00883BFA">
                        <w:r>
                          <w:t>Date: 16/09/2010</w:t>
                        </w:r>
                      </w:p>
                    </w:tc>
                  </w:tr>
                </w:tbl>
                <w:p w:rsidR="00883BFA" w:rsidRDefault="00883BFA" w:rsidP="00883BFA"/>
                <w:p w:rsidR="00883BFA" w:rsidRDefault="00883BFA" w:rsidP="00883BFA">
                  <w:r>
                    <w:t>The following is a brief summary of the most recent revisions to this document.  Details of all revisions prior to these are held on file by the Document Custodian.</w:t>
                  </w:r>
                </w:p>
                <w:p w:rsidR="00883BFA" w:rsidRDefault="00883BFA" w:rsidP="00883BFA"/>
                <w:tbl>
                  <w:tblPr>
                    <w:tblW w:w="0" w:type="auto"/>
                    <w:tblInd w:w="75" w:type="dxa"/>
                    <w:tblLayout w:type="fixed"/>
                    <w:tblCellMar>
                      <w:left w:w="75" w:type="dxa"/>
                      <w:right w:w="75" w:type="dxa"/>
                    </w:tblCellMar>
                    <w:tblLook w:val="0000"/>
                  </w:tblPr>
                  <w:tblGrid>
                    <w:gridCol w:w="1497"/>
                    <w:gridCol w:w="1216"/>
                    <w:gridCol w:w="2246"/>
                    <w:gridCol w:w="5121"/>
                  </w:tblGrid>
                  <w:tr w:rsidR="00883BFA">
                    <w:tc>
                      <w:tcPr>
                        <w:tcW w:w="1497" w:type="dxa"/>
                        <w:tcBorders>
                          <w:top w:val="threeDEmboss" w:sz="6" w:space="0" w:color="auto"/>
                          <w:left w:val="threeDEmboss" w:sz="6" w:space="0" w:color="auto"/>
                          <w:bottom w:val="threeDEmboss" w:sz="6" w:space="0" w:color="auto"/>
                          <w:right w:val="threeDEmboss" w:sz="6" w:space="0" w:color="auto"/>
                        </w:tcBorders>
                      </w:tcPr>
                      <w:p w:rsidR="00883BFA" w:rsidRDefault="00883BFA" w:rsidP="00506AB5">
                        <w:pPr>
                          <w:rPr>
                            <w:b/>
                          </w:rPr>
                        </w:pPr>
                        <w:r>
                          <w:rPr>
                            <w:b/>
                          </w:rPr>
                          <w:t>Version No.</w:t>
                        </w:r>
                      </w:p>
                    </w:tc>
                    <w:tc>
                      <w:tcPr>
                        <w:tcW w:w="1216" w:type="dxa"/>
                        <w:tcBorders>
                          <w:top w:val="threeDEmboss" w:sz="6" w:space="0" w:color="auto"/>
                          <w:left w:val="threeDEmboss" w:sz="6" w:space="0" w:color="auto"/>
                          <w:bottom w:val="threeDEmboss" w:sz="6" w:space="0" w:color="auto"/>
                          <w:right w:val="threeDEmboss" w:sz="6" w:space="0" w:color="auto"/>
                        </w:tcBorders>
                      </w:tcPr>
                      <w:p w:rsidR="00883BFA" w:rsidRDefault="00883BFA" w:rsidP="00506AB5">
                        <w:pPr>
                          <w:rPr>
                            <w:b/>
                          </w:rPr>
                        </w:pPr>
                        <w:r>
                          <w:rPr>
                            <w:b/>
                          </w:rPr>
                          <w:t>Date</w:t>
                        </w:r>
                      </w:p>
                    </w:tc>
                    <w:tc>
                      <w:tcPr>
                        <w:tcW w:w="2246" w:type="dxa"/>
                        <w:tcBorders>
                          <w:top w:val="threeDEmboss" w:sz="6" w:space="0" w:color="auto"/>
                          <w:left w:val="threeDEmboss" w:sz="6" w:space="0" w:color="auto"/>
                          <w:bottom w:val="threeDEmboss" w:sz="6" w:space="0" w:color="auto"/>
                          <w:right w:val="threeDEmboss" w:sz="6" w:space="0" w:color="auto"/>
                        </w:tcBorders>
                      </w:tcPr>
                      <w:p w:rsidR="00883BFA" w:rsidRDefault="00883BFA" w:rsidP="00506AB5">
                        <w:pPr>
                          <w:rPr>
                            <w:b/>
                          </w:rPr>
                        </w:pPr>
                        <w:r>
                          <w:rPr>
                            <w:b/>
                          </w:rPr>
                          <w:t>Author</w:t>
                        </w:r>
                      </w:p>
                    </w:tc>
                    <w:tc>
                      <w:tcPr>
                        <w:tcW w:w="5121" w:type="dxa"/>
                        <w:tcBorders>
                          <w:top w:val="threeDEmboss" w:sz="6" w:space="0" w:color="auto"/>
                          <w:left w:val="threeDEmboss" w:sz="6" w:space="0" w:color="auto"/>
                          <w:bottom w:val="threeDEmboss" w:sz="6" w:space="0" w:color="auto"/>
                          <w:right w:val="threeDEmboss" w:sz="6" w:space="0" w:color="auto"/>
                        </w:tcBorders>
                      </w:tcPr>
                      <w:p w:rsidR="00883BFA" w:rsidRDefault="00883BFA" w:rsidP="00506AB5">
                        <w:pPr>
                          <w:rPr>
                            <w:b/>
                          </w:rPr>
                        </w:pPr>
                        <w:r>
                          <w:rPr>
                            <w:b/>
                          </w:rPr>
                          <w:t>Scope / Remarks</w:t>
                        </w:r>
                      </w:p>
                    </w:tc>
                  </w:tr>
                  <w:tr w:rsidR="00883BFA">
                    <w:tc>
                      <w:tcPr>
                        <w:tcW w:w="1497" w:type="dxa"/>
                        <w:tcBorders>
                          <w:top w:val="threeDEmboss" w:sz="6" w:space="0" w:color="auto"/>
                          <w:left w:val="threeDEmboss" w:sz="6" w:space="0" w:color="auto"/>
                          <w:bottom w:val="threeDEmboss" w:sz="6" w:space="0" w:color="auto"/>
                          <w:right w:val="threeDEmboss" w:sz="6" w:space="0" w:color="auto"/>
                        </w:tcBorders>
                      </w:tcPr>
                      <w:p w:rsidR="00883BFA" w:rsidRPr="008B324D" w:rsidRDefault="00883BFA">
                        <w:pPr>
                          <w:rPr>
                            <w:bCs/>
                            <w:color w:val="FF0000"/>
                          </w:rPr>
                        </w:pPr>
                        <w:r w:rsidRPr="008B324D">
                          <w:rPr>
                            <w:bCs/>
                            <w:color w:val="FF0000"/>
                          </w:rPr>
                          <w:t>Version 4.0</w:t>
                        </w:r>
                      </w:p>
                    </w:tc>
                    <w:tc>
                      <w:tcPr>
                        <w:tcW w:w="1216" w:type="dxa"/>
                        <w:tcBorders>
                          <w:top w:val="threeDEmboss" w:sz="6" w:space="0" w:color="auto"/>
                          <w:left w:val="threeDEmboss" w:sz="6" w:space="0" w:color="auto"/>
                          <w:bottom w:val="threeDEmboss" w:sz="6" w:space="0" w:color="auto"/>
                          <w:right w:val="threeDEmboss" w:sz="6" w:space="0" w:color="auto"/>
                        </w:tcBorders>
                      </w:tcPr>
                      <w:p w:rsidR="00883BFA" w:rsidRPr="008B324D" w:rsidRDefault="00883BFA">
                        <w:pPr>
                          <w:rPr>
                            <w:bCs/>
                            <w:color w:val="FF0000"/>
                          </w:rPr>
                        </w:pPr>
                        <w:r w:rsidRPr="008B324D">
                          <w:rPr>
                            <w:bCs/>
                            <w:color w:val="FF0000"/>
                          </w:rPr>
                          <w:t>Sep 2010</w:t>
                        </w:r>
                      </w:p>
                    </w:tc>
                    <w:tc>
                      <w:tcPr>
                        <w:tcW w:w="2246" w:type="dxa"/>
                        <w:tcBorders>
                          <w:top w:val="threeDEmboss" w:sz="6" w:space="0" w:color="auto"/>
                          <w:left w:val="threeDEmboss" w:sz="6" w:space="0" w:color="auto"/>
                          <w:bottom w:val="threeDEmboss" w:sz="6" w:space="0" w:color="auto"/>
                          <w:right w:val="threeDEmboss" w:sz="6" w:space="0" w:color="auto"/>
                        </w:tcBorders>
                      </w:tcPr>
                      <w:p w:rsidR="00883BFA" w:rsidRDefault="00883BFA">
                        <w:pPr>
                          <w:rPr>
                            <w:b/>
                          </w:rPr>
                        </w:pPr>
                        <w:r w:rsidRPr="003D3DD7">
                          <w:rPr>
                            <w:bCs/>
                            <w:color w:val="FF0000"/>
                          </w:rPr>
                          <w:t xml:space="preserve">Dr Salim </w:t>
                        </w:r>
                        <w:proofErr w:type="spellStart"/>
                        <w:r w:rsidRPr="003D3DD7">
                          <w:rPr>
                            <w:bCs/>
                            <w:color w:val="FF0000"/>
                          </w:rPr>
                          <w:t>AlSawai</w:t>
                        </w:r>
                        <w:proofErr w:type="spellEnd"/>
                      </w:p>
                    </w:tc>
                    <w:tc>
                      <w:tcPr>
                        <w:tcW w:w="5121" w:type="dxa"/>
                        <w:tcBorders>
                          <w:top w:val="threeDEmboss" w:sz="6" w:space="0" w:color="auto"/>
                          <w:left w:val="threeDEmboss" w:sz="6" w:space="0" w:color="auto"/>
                          <w:bottom w:val="threeDEmboss" w:sz="6" w:space="0" w:color="auto"/>
                          <w:right w:val="threeDEmboss" w:sz="6" w:space="0" w:color="auto"/>
                        </w:tcBorders>
                      </w:tcPr>
                      <w:p w:rsidR="00883BFA" w:rsidRPr="008B324D" w:rsidRDefault="00883BFA">
                        <w:pPr>
                          <w:rPr>
                            <w:bCs/>
                            <w:color w:val="FF0000"/>
                          </w:rPr>
                        </w:pPr>
                        <w:r w:rsidRPr="008B324D">
                          <w:rPr>
                            <w:bCs/>
                            <w:color w:val="FF0000"/>
                          </w:rPr>
                          <w:t>Editorial changes, addition of Alcohol and drugs testing flow chart</w:t>
                        </w:r>
                        <w:r>
                          <w:rPr>
                            <w:bCs/>
                            <w:color w:val="FF0000"/>
                          </w:rPr>
                          <w:t>, creation of the consent form</w:t>
                        </w:r>
                      </w:p>
                    </w:tc>
                  </w:tr>
                  <w:tr w:rsidR="00883BFA">
                    <w:tc>
                      <w:tcPr>
                        <w:tcW w:w="1497" w:type="dxa"/>
                        <w:tcBorders>
                          <w:top w:val="threeDEmboss" w:sz="6" w:space="0" w:color="auto"/>
                          <w:left w:val="threeDEmboss" w:sz="6" w:space="0" w:color="auto"/>
                          <w:bottom w:val="threeDEmboss" w:sz="6" w:space="0" w:color="auto"/>
                          <w:right w:val="threeDEmboss" w:sz="6" w:space="0" w:color="auto"/>
                        </w:tcBorders>
                      </w:tcPr>
                      <w:p w:rsidR="00883BFA" w:rsidRPr="003D3DD7" w:rsidRDefault="00883BFA">
                        <w:pPr>
                          <w:rPr>
                            <w:bCs/>
                            <w:color w:val="FF0000"/>
                          </w:rPr>
                        </w:pPr>
                        <w:r w:rsidRPr="003D3DD7">
                          <w:rPr>
                            <w:bCs/>
                            <w:color w:val="FF0000"/>
                          </w:rPr>
                          <w:t>Version 3.0</w:t>
                        </w:r>
                      </w:p>
                    </w:tc>
                    <w:tc>
                      <w:tcPr>
                        <w:tcW w:w="1216" w:type="dxa"/>
                        <w:tcBorders>
                          <w:top w:val="threeDEmboss" w:sz="6" w:space="0" w:color="auto"/>
                          <w:left w:val="threeDEmboss" w:sz="6" w:space="0" w:color="auto"/>
                          <w:bottom w:val="threeDEmboss" w:sz="6" w:space="0" w:color="auto"/>
                          <w:right w:val="threeDEmboss" w:sz="6" w:space="0" w:color="auto"/>
                        </w:tcBorders>
                      </w:tcPr>
                      <w:p w:rsidR="00883BFA" w:rsidRPr="003D3DD7" w:rsidRDefault="00883BFA">
                        <w:pPr>
                          <w:rPr>
                            <w:bCs/>
                            <w:color w:val="FF0000"/>
                          </w:rPr>
                        </w:pPr>
                        <w:r w:rsidRPr="003D3DD7">
                          <w:rPr>
                            <w:bCs/>
                            <w:color w:val="FF0000"/>
                          </w:rPr>
                          <w:t>July 2006</w:t>
                        </w:r>
                      </w:p>
                    </w:tc>
                    <w:tc>
                      <w:tcPr>
                        <w:tcW w:w="2246" w:type="dxa"/>
                        <w:tcBorders>
                          <w:top w:val="threeDEmboss" w:sz="6" w:space="0" w:color="auto"/>
                          <w:left w:val="threeDEmboss" w:sz="6" w:space="0" w:color="auto"/>
                          <w:bottom w:val="threeDEmboss" w:sz="6" w:space="0" w:color="auto"/>
                          <w:right w:val="threeDEmboss" w:sz="6" w:space="0" w:color="auto"/>
                        </w:tcBorders>
                      </w:tcPr>
                      <w:p w:rsidR="00883BFA" w:rsidRPr="003D3DD7" w:rsidRDefault="00883BFA">
                        <w:pPr>
                          <w:rPr>
                            <w:bCs/>
                            <w:color w:val="FF0000"/>
                          </w:rPr>
                        </w:pPr>
                        <w:r w:rsidRPr="003D3DD7">
                          <w:rPr>
                            <w:bCs/>
                            <w:color w:val="FF0000"/>
                          </w:rPr>
                          <w:t xml:space="preserve">Dr Salim </w:t>
                        </w:r>
                        <w:proofErr w:type="spellStart"/>
                        <w:r w:rsidRPr="003D3DD7">
                          <w:rPr>
                            <w:bCs/>
                            <w:color w:val="FF0000"/>
                          </w:rPr>
                          <w:t>AlSawai</w:t>
                        </w:r>
                        <w:proofErr w:type="spellEnd"/>
                      </w:p>
                    </w:tc>
                    <w:tc>
                      <w:tcPr>
                        <w:tcW w:w="5121" w:type="dxa"/>
                        <w:tcBorders>
                          <w:top w:val="threeDEmboss" w:sz="6" w:space="0" w:color="auto"/>
                          <w:left w:val="threeDEmboss" w:sz="6" w:space="0" w:color="auto"/>
                          <w:bottom w:val="threeDEmboss" w:sz="6" w:space="0" w:color="auto"/>
                          <w:right w:val="threeDEmboss" w:sz="6" w:space="0" w:color="auto"/>
                        </w:tcBorders>
                      </w:tcPr>
                      <w:p w:rsidR="00883BFA" w:rsidRPr="003D3DD7" w:rsidRDefault="00883BFA">
                        <w:pPr>
                          <w:rPr>
                            <w:bCs/>
                            <w:color w:val="FF0000"/>
                          </w:rPr>
                        </w:pPr>
                        <w:r w:rsidRPr="003D3DD7">
                          <w:rPr>
                            <w:bCs/>
                            <w:color w:val="FF0000"/>
                          </w:rPr>
                          <w:t>Editorial changes and addition of dismissal circumstances.</w:t>
                        </w:r>
                      </w:p>
                      <w:p w:rsidR="00883BFA" w:rsidRPr="003D3DD7" w:rsidRDefault="00883BFA">
                        <w:pPr>
                          <w:rPr>
                            <w:bCs/>
                            <w:color w:val="FF0000"/>
                          </w:rPr>
                        </w:pPr>
                        <w:r w:rsidRPr="003D3DD7">
                          <w:rPr>
                            <w:bCs/>
                            <w:color w:val="FF0000"/>
                          </w:rPr>
                          <w:t>Employees informed consent and rights for explanation.</w:t>
                        </w:r>
                      </w:p>
                      <w:p w:rsidR="00883BFA" w:rsidRPr="003D3DD7" w:rsidRDefault="00883BFA">
                        <w:pPr>
                          <w:rPr>
                            <w:bCs/>
                            <w:color w:val="FF0000"/>
                          </w:rPr>
                        </w:pPr>
                        <w:r w:rsidRPr="003D3DD7">
                          <w:rPr>
                            <w:bCs/>
                            <w:color w:val="FF0000"/>
                          </w:rPr>
                          <w:t>Role of MRO and medical confidentiality.</w:t>
                        </w:r>
                      </w:p>
                    </w:tc>
                  </w:tr>
                  <w:tr w:rsidR="00883BFA">
                    <w:tc>
                      <w:tcPr>
                        <w:tcW w:w="1497" w:type="dxa"/>
                        <w:tcBorders>
                          <w:top w:val="threeDEmboss" w:sz="6" w:space="0" w:color="auto"/>
                          <w:left w:val="threeDEmboss" w:sz="6" w:space="0" w:color="auto"/>
                          <w:bottom w:val="threeDEmboss" w:sz="6" w:space="0" w:color="auto"/>
                          <w:right w:val="threeDEmboss" w:sz="6" w:space="0" w:color="auto"/>
                        </w:tcBorders>
                      </w:tcPr>
                      <w:p w:rsidR="00883BFA" w:rsidRDefault="00883BFA">
                        <w:r>
                          <w:t>Version 2.0</w:t>
                        </w:r>
                      </w:p>
                    </w:tc>
                    <w:tc>
                      <w:tcPr>
                        <w:tcW w:w="1216" w:type="dxa"/>
                        <w:tcBorders>
                          <w:top w:val="threeDEmboss" w:sz="6" w:space="0" w:color="auto"/>
                          <w:left w:val="threeDEmboss" w:sz="6" w:space="0" w:color="auto"/>
                          <w:bottom w:val="threeDEmboss" w:sz="6" w:space="0" w:color="auto"/>
                          <w:right w:val="threeDEmboss" w:sz="6" w:space="0" w:color="auto"/>
                        </w:tcBorders>
                      </w:tcPr>
                      <w:p w:rsidR="00883BFA" w:rsidRDefault="00883BFA">
                        <w:r>
                          <w:t>July 2002</w:t>
                        </w:r>
                      </w:p>
                    </w:tc>
                    <w:tc>
                      <w:tcPr>
                        <w:tcW w:w="2246" w:type="dxa"/>
                        <w:tcBorders>
                          <w:top w:val="threeDEmboss" w:sz="6" w:space="0" w:color="auto"/>
                          <w:left w:val="threeDEmboss" w:sz="6" w:space="0" w:color="auto"/>
                          <w:bottom w:val="threeDEmboss" w:sz="6" w:space="0" w:color="auto"/>
                          <w:right w:val="threeDEmboss" w:sz="6" w:space="0" w:color="auto"/>
                        </w:tcBorders>
                      </w:tcPr>
                      <w:p w:rsidR="00883BFA" w:rsidRDefault="00883BFA">
                        <w:r>
                          <w:t>Wayne Austin</w:t>
                        </w:r>
                      </w:p>
                      <w:p w:rsidR="00883BFA" w:rsidRDefault="00883BFA">
                        <w:r>
                          <w:t>CSM/3</w:t>
                        </w:r>
                      </w:p>
                      <w:p w:rsidR="00883BFA" w:rsidRDefault="00883BFA"/>
                    </w:tc>
                    <w:tc>
                      <w:tcPr>
                        <w:tcW w:w="5121" w:type="dxa"/>
                        <w:tcBorders>
                          <w:top w:val="threeDEmboss" w:sz="6" w:space="0" w:color="auto"/>
                          <w:left w:val="threeDEmboss" w:sz="6" w:space="0" w:color="auto"/>
                          <w:bottom w:val="threeDEmboss" w:sz="6" w:space="0" w:color="auto"/>
                          <w:right w:val="threeDEmboss" w:sz="6" w:space="0" w:color="auto"/>
                        </w:tcBorders>
                      </w:tcPr>
                      <w:p w:rsidR="00883BFA" w:rsidRDefault="00883BFA">
                        <w:r>
                          <w:t>Minor editorial changes.</w:t>
                        </w:r>
                      </w:p>
                    </w:tc>
                  </w:tr>
                  <w:tr w:rsidR="00883BFA">
                    <w:tc>
                      <w:tcPr>
                        <w:tcW w:w="1497" w:type="dxa"/>
                        <w:tcBorders>
                          <w:top w:val="threeDEmboss" w:sz="6" w:space="0" w:color="auto"/>
                          <w:left w:val="threeDEmboss" w:sz="6" w:space="0" w:color="auto"/>
                          <w:bottom w:val="threeDEmboss" w:sz="6" w:space="0" w:color="auto"/>
                          <w:right w:val="threeDEmboss" w:sz="6" w:space="0" w:color="auto"/>
                        </w:tcBorders>
                      </w:tcPr>
                      <w:p w:rsidR="00883BFA" w:rsidRDefault="00883BFA">
                        <w:r>
                          <w:t>Version 1.0</w:t>
                        </w:r>
                      </w:p>
                    </w:tc>
                    <w:tc>
                      <w:tcPr>
                        <w:tcW w:w="1216" w:type="dxa"/>
                        <w:tcBorders>
                          <w:top w:val="threeDEmboss" w:sz="6" w:space="0" w:color="auto"/>
                          <w:left w:val="threeDEmboss" w:sz="6" w:space="0" w:color="auto"/>
                          <w:bottom w:val="threeDEmboss" w:sz="6" w:space="0" w:color="auto"/>
                          <w:right w:val="threeDEmboss" w:sz="6" w:space="0" w:color="auto"/>
                        </w:tcBorders>
                      </w:tcPr>
                      <w:p w:rsidR="00883BFA" w:rsidRDefault="00883BFA">
                        <w:r>
                          <w:t>Jan 2002</w:t>
                        </w:r>
                      </w:p>
                    </w:tc>
                    <w:tc>
                      <w:tcPr>
                        <w:tcW w:w="2246" w:type="dxa"/>
                        <w:tcBorders>
                          <w:top w:val="threeDEmboss" w:sz="6" w:space="0" w:color="auto"/>
                          <w:left w:val="threeDEmboss" w:sz="6" w:space="0" w:color="auto"/>
                          <w:bottom w:val="threeDEmboss" w:sz="6" w:space="0" w:color="auto"/>
                          <w:right w:val="threeDEmboss" w:sz="6" w:space="0" w:color="auto"/>
                        </w:tcBorders>
                      </w:tcPr>
                      <w:p w:rsidR="00883BFA" w:rsidRDefault="00883BFA">
                        <w:r>
                          <w:t>Wayne Austin</w:t>
                        </w:r>
                      </w:p>
                      <w:p w:rsidR="00883BFA" w:rsidRDefault="00883BFA">
                        <w:r>
                          <w:t>CSM/3</w:t>
                        </w:r>
                      </w:p>
                      <w:p w:rsidR="00883BFA" w:rsidRDefault="00883BFA"/>
                    </w:tc>
                    <w:tc>
                      <w:tcPr>
                        <w:tcW w:w="5121" w:type="dxa"/>
                        <w:tcBorders>
                          <w:top w:val="threeDEmboss" w:sz="6" w:space="0" w:color="auto"/>
                          <w:left w:val="threeDEmboss" w:sz="6" w:space="0" w:color="auto"/>
                          <w:bottom w:val="threeDEmboss" w:sz="6" w:space="0" w:color="auto"/>
                          <w:right w:val="threeDEmboss" w:sz="6" w:space="0" w:color="auto"/>
                        </w:tcBorders>
                      </w:tcPr>
                      <w:p w:rsidR="00883BFA" w:rsidRDefault="00883BFA">
                        <w:r>
                          <w:t>Initial issue.  Supersedes:</w:t>
                        </w:r>
                      </w:p>
                      <w:p w:rsidR="00883BFA" w:rsidRDefault="00883BFA"/>
                      <w:p w:rsidR="00883BFA" w:rsidRDefault="00883BFA">
                        <w:r>
                          <w:t>Code of Practice for Smoking (July-98), including Management Circular (12/98) and Implementation Plan</w:t>
                        </w:r>
                      </w:p>
                      <w:p w:rsidR="00883BFA" w:rsidRDefault="00883BFA"/>
                    </w:tc>
                  </w:tr>
                </w:tbl>
                <w:p w:rsidR="00883BFA" w:rsidRDefault="00883BFA" w:rsidP="00883BFA">
                  <w:pPr>
                    <w:pStyle w:val="Header"/>
                    <w:tabs>
                      <w:tab w:val="clear" w:pos="4320"/>
                      <w:tab w:val="clear" w:pos="8640"/>
                    </w:tabs>
                  </w:pPr>
                </w:p>
                <w:p w:rsidR="00883BFA" w:rsidRDefault="00883BFA" w:rsidP="00883BFA"/>
                <w:p w:rsidR="00883BFA" w:rsidRDefault="00883BFA" w:rsidP="00883BFA"/>
                <w:p w:rsidR="00883BFA" w:rsidRDefault="00883BFA" w:rsidP="00883BFA"/>
                <w:p w:rsidR="00883BFA" w:rsidRDefault="00883BFA" w:rsidP="00883BFA">
                  <w:pPr>
                    <w:jc w:val="both"/>
                    <w:rPr>
                      <w:b/>
                    </w:rPr>
                  </w:pPr>
                  <w:r>
                    <w:rPr>
                      <w:b/>
                      <w:sz w:val="22"/>
                    </w:rPr>
                    <w:t>User Notes:</w:t>
                  </w:r>
                </w:p>
                <w:p w:rsidR="00883BFA" w:rsidRDefault="00883BFA" w:rsidP="00883BFA">
                  <w:pPr>
                    <w:jc w:val="both"/>
                  </w:pPr>
                </w:p>
                <w:p w:rsidR="00883BFA" w:rsidRDefault="00883BFA" w:rsidP="00883BFA">
                  <w:pPr>
                    <w:jc w:val="both"/>
                  </w:pPr>
                  <w:r>
                    <w:t xml:space="preserve">The requirements of this document are mandatory.  Non-compliance shall only be </w:t>
                  </w:r>
                  <w:proofErr w:type="spellStart"/>
                  <w:r>
                    <w:t>authorised</w:t>
                  </w:r>
                  <w:proofErr w:type="spellEnd"/>
                  <w:r>
                    <w:t xml:space="preserve"> by MCC through </w:t>
                  </w:r>
                  <w:r>
                    <w:rPr>
                      <w:color w:val="0000FF"/>
                      <w:u w:val="single"/>
                    </w:rPr>
                    <w:t>STEP-OUT</w:t>
                  </w:r>
                  <w:r>
                    <w:t xml:space="preserve"> approval.</w:t>
                  </w:r>
                </w:p>
                <w:p w:rsidR="00883BFA" w:rsidRDefault="00883BFA" w:rsidP="00883BFA">
                  <w:pPr>
                    <w:jc w:val="both"/>
                  </w:pPr>
                </w:p>
                <w:p w:rsidR="00883BFA" w:rsidRDefault="00883BFA" w:rsidP="00883BFA">
                  <w:pPr>
                    <w:jc w:val="both"/>
                  </w:pPr>
                  <w:r>
                    <w:t xml:space="preserve">A controlled copy of the current version of this document is on PDO's EDMS.  Before making reference to this document, it is the user's responsibility to ensure that any hard copy, or electronic copy, is current.  For assistance, contact the </w:t>
                  </w:r>
                  <w:r>
                    <w:rPr>
                      <w:color w:val="0000FF"/>
                      <w:u w:val="single"/>
                    </w:rPr>
                    <w:t>Document Custodian</w:t>
                  </w:r>
                  <w:r>
                    <w:t>.</w:t>
                  </w:r>
                </w:p>
                <w:p w:rsidR="00883BFA" w:rsidRDefault="00883BFA" w:rsidP="00883BFA">
                  <w:pPr>
                    <w:jc w:val="both"/>
                  </w:pPr>
                </w:p>
                <w:p w:rsidR="00883BFA" w:rsidRDefault="00883BFA" w:rsidP="00883BFA">
                  <w:pPr>
                    <w:jc w:val="both"/>
                  </w:pPr>
                  <w:r>
                    <w:t>This document is the property of Petroleum Development Oman, LLC. Neither the whole nor any part of this document may be disclosed to others or reproduced, stored in a retrieval system, or transmitted in any form by any means (electronic, mechanical, reprographic recording or otherwise) without prior written consent of the owner.</w:t>
                  </w:r>
                </w:p>
                <w:p w:rsidR="00883BFA" w:rsidRDefault="00883BFA" w:rsidP="00883BFA">
                  <w:pPr>
                    <w:rPr>
                      <w:color w:val="FF0000"/>
                    </w:rPr>
                  </w:pPr>
                </w:p>
                <w:p w:rsidR="00883BFA" w:rsidRPr="003D3DD7" w:rsidRDefault="00883BFA" w:rsidP="00883BFA">
                  <w:pPr>
                    <w:rPr>
                      <w:color w:val="3366FF"/>
                    </w:rPr>
                  </w:pPr>
                  <w:r w:rsidRPr="003D3DD7">
                    <w:rPr>
                      <w:color w:val="3366FF"/>
                    </w:rPr>
                    <w:t xml:space="preserve">Users are encouraged to participate in the ongoing improvement of this document by providing constructive </w:t>
                  </w:r>
                  <w:hyperlink r:id="rId10" w:history="1">
                    <w:r w:rsidRPr="003D3DD7">
                      <w:rPr>
                        <w:rStyle w:val="Hyperlink"/>
                        <w:color w:val="3366FF"/>
                      </w:rPr>
                      <w:t>feedback</w:t>
                    </w:r>
                  </w:hyperlink>
                  <w:r w:rsidRPr="003D3DD7">
                    <w:rPr>
                      <w:color w:val="3366FF"/>
                      <w:sz w:val="28"/>
                    </w:rPr>
                    <w:t>.</w:t>
                  </w:r>
                </w:p>
                <w:p w:rsidR="00883BFA" w:rsidRDefault="00883BFA" w:rsidP="00883BFA">
                  <w:pPr>
                    <w:pStyle w:val="Header"/>
                    <w:tabs>
                      <w:tab w:val="clear" w:pos="4320"/>
                      <w:tab w:val="clear" w:pos="8640"/>
                    </w:tabs>
                  </w:pPr>
                </w:p>
              </w:txbxContent>
            </v:textbox>
          </v:shape>
        </w:pict>
      </w:r>
    </w:p>
    <w:p w:rsidR="00883BFA" w:rsidRDefault="00883BFA" w:rsidP="00883BFA"/>
    <w:p w:rsidR="00883BFA" w:rsidRDefault="00883BFA" w:rsidP="00883BFA"/>
    <w:p w:rsidR="00883BFA" w:rsidRDefault="00883BFA" w:rsidP="00883BFA"/>
    <w:p w:rsidR="00883BFA" w:rsidRDefault="00883BFA" w:rsidP="00883BFA">
      <w:pPr>
        <w:rPr>
          <w:b/>
          <w:sz w:val="24"/>
        </w:rPr>
      </w:pPr>
      <w:r>
        <w:br w:type="page"/>
      </w:r>
      <w:r>
        <w:rPr>
          <w:b/>
          <w:sz w:val="24"/>
        </w:rPr>
        <w:lastRenderedPageBreak/>
        <w:t>Contents</w:t>
      </w:r>
    </w:p>
    <w:p w:rsidR="00883BFA" w:rsidRDefault="00883BFA" w:rsidP="00883BFA"/>
    <w:p w:rsidR="009E31A0" w:rsidRDefault="009E31A0" w:rsidP="00883BFA">
      <w:r w:rsidRPr="00C0341C">
        <w:rPr>
          <w:b/>
          <w:bCs/>
        </w:rPr>
        <w:t xml:space="preserve">1.0 Introduction                                                            </w:t>
      </w:r>
      <w:r>
        <w:t>1</w:t>
      </w:r>
    </w:p>
    <w:p w:rsidR="009E31A0" w:rsidRDefault="009E31A0" w:rsidP="00883BFA">
      <w:r>
        <w:t xml:space="preserve">  1.1 Purpose                                                                1</w:t>
      </w:r>
    </w:p>
    <w:p w:rsidR="009E31A0" w:rsidRDefault="009E31A0" w:rsidP="00883BFA">
      <w:r>
        <w:t xml:space="preserve">  1.2 Scope                                                                   1</w:t>
      </w:r>
    </w:p>
    <w:p w:rsidR="009E31A0" w:rsidRDefault="009E31A0" w:rsidP="00883BFA">
      <w:r>
        <w:t xml:space="preserve">  1.3 Deliverables                                                           1</w:t>
      </w:r>
    </w:p>
    <w:p w:rsidR="009E31A0" w:rsidRDefault="009E31A0" w:rsidP="00883BFA"/>
    <w:p w:rsidR="009E31A0" w:rsidRDefault="009E31A0" w:rsidP="00883BFA">
      <w:r>
        <w:t xml:space="preserve">  1.4 Responsibilities                                                       1</w:t>
      </w:r>
    </w:p>
    <w:p w:rsidR="009E31A0" w:rsidRDefault="009E31A0" w:rsidP="00883BFA">
      <w:r>
        <w:t xml:space="preserve">  1.5 Performance monitoring                                           2</w:t>
      </w:r>
    </w:p>
    <w:p w:rsidR="009E31A0" w:rsidRDefault="009E31A0" w:rsidP="00883BFA">
      <w:r>
        <w:t xml:space="preserve">  1.6 Review and improvement                                         2</w:t>
      </w:r>
    </w:p>
    <w:p w:rsidR="009E31A0" w:rsidRDefault="009E31A0" w:rsidP="00883BFA">
      <w:r>
        <w:t xml:space="preserve">  1.7 Reporting Format                                                    </w:t>
      </w:r>
      <w:r w:rsidR="00C0341C">
        <w:t xml:space="preserve"> </w:t>
      </w:r>
      <w:r>
        <w:t>2</w:t>
      </w:r>
    </w:p>
    <w:p w:rsidR="009E31A0" w:rsidRDefault="009E31A0" w:rsidP="00883BFA"/>
    <w:p w:rsidR="009E31A0" w:rsidRDefault="009E31A0" w:rsidP="00883BFA">
      <w:r w:rsidRPr="00C0341C">
        <w:rPr>
          <w:b/>
          <w:bCs/>
        </w:rPr>
        <w:t xml:space="preserve">2.0 Smoking                                                                  </w:t>
      </w:r>
      <w:r w:rsidR="00C0341C">
        <w:rPr>
          <w:b/>
          <w:bCs/>
        </w:rPr>
        <w:t xml:space="preserve">  </w:t>
      </w:r>
      <w:r w:rsidRPr="00C0341C">
        <w:rPr>
          <w:b/>
          <w:bCs/>
        </w:rPr>
        <w:t xml:space="preserve"> </w:t>
      </w:r>
      <w:r w:rsidR="00C0341C">
        <w:rPr>
          <w:b/>
          <w:bCs/>
        </w:rPr>
        <w:t xml:space="preserve"> </w:t>
      </w:r>
      <w:r>
        <w:t>3</w:t>
      </w:r>
    </w:p>
    <w:p w:rsidR="009E31A0" w:rsidRDefault="009E31A0" w:rsidP="00883BFA">
      <w:r>
        <w:t xml:space="preserve">  2.1 Requirements                                                          </w:t>
      </w:r>
      <w:r w:rsidR="00C0341C">
        <w:t xml:space="preserve"> </w:t>
      </w:r>
      <w:r>
        <w:t>3</w:t>
      </w:r>
    </w:p>
    <w:p w:rsidR="009E31A0" w:rsidRDefault="009E31A0" w:rsidP="00883BFA"/>
    <w:p w:rsidR="009E31A0" w:rsidRDefault="009E31A0" w:rsidP="00883BFA">
      <w:r w:rsidRPr="00C0341C">
        <w:rPr>
          <w:b/>
          <w:bCs/>
        </w:rPr>
        <w:t>3.0 Alcohol and Drugs</w:t>
      </w:r>
      <w:r>
        <w:t xml:space="preserve">                       </w:t>
      </w:r>
      <w:r w:rsidR="00C0341C">
        <w:t xml:space="preserve">                             4</w:t>
      </w:r>
    </w:p>
    <w:p w:rsidR="009E31A0" w:rsidRDefault="009E31A0" w:rsidP="00883BFA">
      <w:r>
        <w:t xml:space="preserve"> 3.1 Introduction                                </w:t>
      </w:r>
      <w:r w:rsidR="00C0341C">
        <w:t xml:space="preserve">                                4</w:t>
      </w:r>
    </w:p>
    <w:p w:rsidR="009E31A0" w:rsidRDefault="009E31A0" w:rsidP="00883BFA">
      <w:r>
        <w:t xml:space="preserve"> 3.2 Health effects of alcohol                                               4</w:t>
      </w:r>
    </w:p>
    <w:p w:rsidR="009E31A0" w:rsidRDefault="009E31A0" w:rsidP="00883BFA">
      <w:r>
        <w:t xml:space="preserve"> 3.3 Health effects of drugs                  </w:t>
      </w:r>
      <w:r w:rsidR="00C0341C">
        <w:t xml:space="preserve">                               4</w:t>
      </w:r>
    </w:p>
    <w:p w:rsidR="00C0341C" w:rsidRDefault="00C0341C" w:rsidP="00883BFA">
      <w:r>
        <w:t xml:space="preserve"> 3.4 Alcohol and drugs in the workplace                                4</w:t>
      </w:r>
    </w:p>
    <w:p w:rsidR="00C0341C" w:rsidRDefault="00C0341C" w:rsidP="00883BFA">
      <w:r>
        <w:t xml:space="preserve"> 3.5 PDO alcohol and drugs policy                                         5-6</w:t>
      </w:r>
    </w:p>
    <w:p w:rsidR="00C0341C" w:rsidRDefault="00C0341C" w:rsidP="00883BFA">
      <w:r>
        <w:t xml:space="preserve"> 3.6 PDO alcohol and drugs rehabilitation policy                      6</w:t>
      </w:r>
    </w:p>
    <w:p w:rsidR="00C0341C" w:rsidRDefault="00C0341C" w:rsidP="00883BFA">
      <w:r>
        <w:t xml:space="preserve"> 3.7 Dismissal                                                                      7</w:t>
      </w:r>
    </w:p>
    <w:p w:rsidR="00C0341C" w:rsidRDefault="00C0341C" w:rsidP="00883BFA">
      <w:r>
        <w:t xml:space="preserve"> 3.8 Alcohol and drugs testing procedure                                8</w:t>
      </w:r>
    </w:p>
    <w:p w:rsidR="00C0341C" w:rsidRDefault="00C0341C" w:rsidP="00883BFA">
      <w:r>
        <w:t xml:space="preserve"> 3.9 PDO alcohol and drugs consent form                                9</w:t>
      </w:r>
    </w:p>
    <w:p w:rsidR="00883BFA" w:rsidRDefault="00883BFA" w:rsidP="00883BFA"/>
    <w:p w:rsidR="00883BFA" w:rsidRDefault="00883BFA" w:rsidP="00883BFA">
      <w:pPr>
        <w:sectPr w:rsidR="00883BFA">
          <w:headerReference w:type="default" r:id="rId11"/>
          <w:footerReference w:type="default" r:id="rId12"/>
          <w:pgSz w:w="11907" w:h="16840" w:code="9"/>
          <w:pgMar w:top="2518" w:right="1236" w:bottom="1440" w:left="1236" w:header="720" w:footer="624" w:gutter="0"/>
          <w:pgNumType w:fmt="lowerRoman" w:start="2"/>
          <w:cols w:space="720"/>
          <w:docGrid w:linePitch="360"/>
        </w:sectPr>
      </w:pPr>
    </w:p>
    <w:p w:rsidR="00883BFA" w:rsidRDefault="00883BFA" w:rsidP="00883BFA">
      <w:pPr>
        <w:pStyle w:val="Heading1"/>
        <w:numPr>
          <w:ilvl w:val="0"/>
          <w:numId w:val="0"/>
        </w:numPr>
      </w:pPr>
      <w:bookmarkStart w:id="0" w:name="_Toc486753321"/>
      <w:r>
        <w:lastRenderedPageBreak/>
        <w:t>1.0</w:t>
      </w:r>
      <w:r>
        <w:tab/>
        <w:t>Introduction</w:t>
      </w:r>
      <w:bookmarkEnd w:id="0"/>
    </w:p>
    <w:p w:rsidR="00883BFA" w:rsidRDefault="00883BFA" w:rsidP="00883BFA">
      <w:pPr>
        <w:pStyle w:val="Heading2"/>
      </w:pPr>
      <w:bookmarkStart w:id="1" w:name="_Toc532118458"/>
      <w:bookmarkStart w:id="2" w:name="_Toc486753322"/>
      <w:r>
        <w:t>Purpose</w:t>
      </w:r>
      <w:bookmarkEnd w:id="1"/>
      <w:bookmarkEnd w:id="2"/>
    </w:p>
    <w:p w:rsidR="00883BFA" w:rsidRDefault="00883BFA" w:rsidP="00883BFA">
      <w:pPr>
        <w:pStyle w:val="BodyTextIndent3"/>
      </w:pPr>
      <w:r>
        <w:t xml:space="preserve">This Specification describes PDO's requirements for managing smoking, </w:t>
      </w:r>
      <w:r w:rsidRPr="00B27BA3">
        <w:rPr>
          <w:color w:val="000000" w:themeColor="text1"/>
        </w:rPr>
        <w:t xml:space="preserve">consumption of alcohol </w:t>
      </w:r>
      <w:r>
        <w:t>and drugs in the workplace.</w:t>
      </w:r>
    </w:p>
    <w:p w:rsidR="00883BFA" w:rsidRDefault="00883BFA" w:rsidP="00883BFA">
      <w:pPr>
        <w:pStyle w:val="Heading2"/>
      </w:pPr>
      <w:bookmarkStart w:id="3" w:name="_Toc532118459"/>
      <w:bookmarkStart w:id="4" w:name="_Toc486753323"/>
      <w:r>
        <w:t>Scope</w:t>
      </w:r>
      <w:bookmarkEnd w:id="3"/>
      <w:bookmarkEnd w:id="4"/>
    </w:p>
    <w:p w:rsidR="00883BFA" w:rsidRDefault="00883BFA" w:rsidP="00883BFA">
      <w:pPr>
        <w:ind w:left="720"/>
        <w:jc w:val="both"/>
      </w:pPr>
      <w:r>
        <w:t xml:space="preserve">This Specification applies to all PDO, Contractors and subcontractors staff. </w:t>
      </w:r>
    </w:p>
    <w:p w:rsidR="00883BFA" w:rsidRDefault="00883BFA" w:rsidP="00883BFA">
      <w:pPr>
        <w:ind w:left="720" w:hanging="720"/>
        <w:jc w:val="both"/>
        <w:rPr>
          <w:b/>
        </w:rPr>
      </w:pPr>
    </w:p>
    <w:p w:rsidR="00883BFA" w:rsidRDefault="00883BFA" w:rsidP="00883BFA">
      <w:pPr>
        <w:ind w:left="720"/>
        <w:jc w:val="both"/>
      </w:pPr>
      <w:r>
        <w:t>This Specification addresses the following:</w:t>
      </w:r>
    </w:p>
    <w:p w:rsidR="00883BFA" w:rsidRDefault="00883BFA" w:rsidP="00883BFA">
      <w:pPr>
        <w:jc w:val="both"/>
      </w:pPr>
    </w:p>
    <w:p w:rsidR="00883BFA" w:rsidRDefault="00883BFA" w:rsidP="00883BFA">
      <w:pPr>
        <w:numPr>
          <w:ilvl w:val="0"/>
          <w:numId w:val="2"/>
        </w:numPr>
        <w:tabs>
          <w:tab w:val="clear" w:pos="360"/>
          <w:tab w:val="num" w:pos="1080"/>
        </w:tabs>
        <w:ind w:left="1080"/>
        <w:jc w:val="both"/>
      </w:pPr>
      <w:r>
        <w:t>Smoking</w:t>
      </w:r>
    </w:p>
    <w:p w:rsidR="00883BFA" w:rsidRDefault="00883BFA" w:rsidP="00883BFA">
      <w:pPr>
        <w:numPr>
          <w:ilvl w:val="0"/>
          <w:numId w:val="2"/>
        </w:numPr>
        <w:tabs>
          <w:tab w:val="clear" w:pos="360"/>
          <w:tab w:val="num" w:pos="1080"/>
        </w:tabs>
        <w:ind w:left="1080"/>
        <w:jc w:val="both"/>
      </w:pPr>
      <w:r>
        <w:t>Alcohol and Drugs</w:t>
      </w:r>
    </w:p>
    <w:p w:rsidR="00883BFA" w:rsidRDefault="00883BFA" w:rsidP="00883BFA">
      <w:pPr>
        <w:ind w:left="720"/>
        <w:jc w:val="both"/>
      </w:pPr>
    </w:p>
    <w:p w:rsidR="00883BFA" w:rsidRDefault="00883BFA" w:rsidP="00883BFA">
      <w:pPr>
        <w:pStyle w:val="Heading2"/>
      </w:pPr>
      <w:bookmarkStart w:id="5" w:name="_Toc532118461"/>
      <w:bookmarkStart w:id="6" w:name="_Toc486753324"/>
      <w:r>
        <w:t>Deliverables</w:t>
      </w:r>
      <w:bookmarkEnd w:id="5"/>
      <w:bookmarkEnd w:id="6"/>
    </w:p>
    <w:p w:rsidR="00883BFA" w:rsidRDefault="00883BFA" w:rsidP="00883BFA">
      <w:pPr>
        <w:pStyle w:val="Heading3"/>
      </w:pPr>
      <w:bookmarkStart w:id="7" w:name="_Toc532118462"/>
      <w:bookmarkStart w:id="8" w:name="_Toc486753325"/>
      <w:r>
        <w:t>Records</w:t>
      </w:r>
      <w:bookmarkEnd w:id="7"/>
      <w:bookmarkEnd w:id="8"/>
    </w:p>
    <w:p w:rsidR="00883BFA" w:rsidRDefault="00883BFA" w:rsidP="00883BFA">
      <w:pPr>
        <w:ind w:left="720"/>
        <w:jc w:val="both"/>
      </w:pPr>
    </w:p>
    <w:p w:rsidR="00883BFA" w:rsidRDefault="00883BFA" w:rsidP="00883BFA">
      <w:pPr>
        <w:ind w:left="720"/>
        <w:jc w:val="both"/>
        <w:rPr>
          <w:color w:val="000000"/>
        </w:rPr>
      </w:pPr>
      <w:r>
        <w:t xml:space="preserve">Records shall be maintained to document the implementation of this Specification.  </w:t>
      </w:r>
    </w:p>
    <w:p w:rsidR="00883BFA" w:rsidRDefault="00883BFA" w:rsidP="00883BFA">
      <w:pPr>
        <w:pStyle w:val="Heading3"/>
      </w:pPr>
      <w:bookmarkStart w:id="9" w:name="_Toc532118463"/>
      <w:bookmarkStart w:id="10" w:name="_Toc486753326"/>
      <w:r>
        <w:t>Reports</w:t>
      </w:r>
      <w:bookmarkEnd w:id="9"/>
      <w:bookmarkEnd w:id="10"/>
    </w:p>
    <w:p w:rsidR="00883BFA" w:rsidRDefault="00883BFA" w:rsidP="00883BFA">
      <w:pPr>
        <w:ind w:left="720"/>
        <w:jc w:val="both"/>
        <w:rPr>
          <w:i/>
          <w:u w:val="single"/>
        </w:rPr>
      </w:pPr>
    </w:p>
    <w:p w:rsidR="00883BFA" w:rsidRDefault="00883BFA" w:rsidP="00883BFA">
      <w:pPr>
        <w:ind w:left="720"/>
        <w:jc w:val="both"/>
        <w:rPr>
          <w:color w:val="0000FF"/>
        </w:rPr>
      </w:pPr>
      <w:r>
        <w:rPr>
          <w:i/>
          <w:u w:val="single"/>
        </w:rPr>
        <w:t>PDO staff</w:t>
      </w:r>
      <w:r>
        <w:t>: Any non-compliances with this Specification shall be notified</w:t>
      </w:r>
      <w:r w:rsidR="00FB18D9">
        <w:t>, investigated and reported per</w:t>
      </w:r>
      <w:r>
        <w:rPr>
          <w:color w:val="0000FF"/>
        </w:rPr>
        <w:t xml:space="preserve"> HSE Management Sy</w:t>
      </w:r>
      <w:r w:rsidR="00FB18D9">
        <w:rPr>
          <w:color w:val="0000FF"/>
        </w:rPr>
        <w:t xml:space="preserve">stem Manual </w:t>
      </w:r>
    </w:p>
    <w:p w:rsidR="00883BFA" w:rsidRDefault="00883BFA" w:rsidP="00883BFA">
      <w:pPr>
        <w:ind w:left="720"/>
        <w:jc w:val="both"/>
      </w:pPr>
    </w:p>
    <w:p w:rsidR="00883BFA" w:rsidRDefault="00883BFA" w:rsidP="00883BFA">
      <w:pPr>
        <w:ind w:left="720"/>
        <w:jc w:val="both"/>
      </w:pPr>
      <w:r>
        <w:rPr>
          <w:i/>
          <w:u w:val="single"/>
        </w:rPr>
        <w:t>Contractors</w:t>
      </w:r>
      <w:r>
        <w:t xml:space="preserve">:  Any </w:t>
      </w:r>
      <w:proofErr w:type="gramStart"/>
      <w:r>
        <w:t>non-compliances</w:t>
      </w:r>
      <w:proofErr w:type="gramEnd"/>
      <w:r>
        <w:t xml:space="preserve"> with this Specification shall be reported to the Contract Holder. </w:t>
      </w:r>
    </w:p>
    <w:p w:rsidR="00883BFA" w:rsidRDefault="00883BFA" w:rsidP="00883BFA">
      <w:pPr>
        <w:pStyle w:val="Heading2"/>
      </w:pPr>
      <w:bookmarkStart w:id="11" w:name="_Toc532118464"/>
      <w:bookmarkStart w:id="12" w:name="_Toc486753327"/>
      <w:r>
        <w:t>Responsibilities</w:t>
      </w:r>
      <w:bookmarkEnd w:id="11"/>
      <w:bookmarkEnd w:id="12"/>
    </w:p>
    <w:p w:rsidR="00883BFA" w:rsidRDefault="00883BFA" w:rsidP="00883BFA">
      <w:pPr>
        <w:ind w:left="720"/>
        <w:rPr>
          <w:i/>
          <w:u w:val="single"/>
        </w:rPr>
      </w:pPr>
    </w:p>
    <w:p w:rsidR="00883BFA" w:rsidRDefault="00883BFA" w:rsidP="00883BFA">
      <w:pPr>
        <w:ind w:left="720"/>
        <w:jc w:val="both"/>
      </w:pPr>
      <w:r w:rsidRPr="00B27BA3">
        <w:rPr>
          <w:i/>
          <w:color w:val="000000" w:themeColor="text1"/>
          <w:u w:val="single"/>
        </w:rPr>
        <w:t>Line</w:t>
      </w:r>
      <w:r>
        <w:rPr>
          <w:i/>
          <w:u w:val="single"/>
        </w:rPr>
        <w:t xml:space="preserve"> Managers</w:t>
      </w:r>
      <w:r>
        <w:t xml:space="preserve"> are responsible for ensuring that the activities they control are managed in accordance with the requirements of this Specification. </w:t>
      </w:r>
    </w:p>
    <w:p w:rsidR="00883BFA" w:rsidRDefault="00883BFA" w:rsidP="00883BFA">
      <w:pPr>
        <w:ind w:left="720"/>
        <w:jc w:val="both"/>
        <w:rPr>
          <w:color w:val="FF0000"/>
        </w:rPr>
      </w:pPr>
    </w:p>
    <w:p w:rsidR="00883BFA" w:rsidRDefault="00883BFA" w:rsidP="00883BFA">
      <w:pPr>
        <w:ind w:left="720"/>
        <w:jc w:val="both"/>
      </w:pPr>
      <w:r>
        <w:rPr>
          <w:i/>
          <w:u w:val="single"/>
        </w:rPr>
        <w:t>Corporate Functional Discipline Heads</w:t>
      </w:r>
      <w:r>
        <w:t xml:space="preserve"> are responsible for ensuring that the requirements of this Specification are reflected in the documents for which they are responsible.</w:t>
      </w:r>
    </w:p>
    <w:p w:rsidR="00883BFA" w:rsidRDefault="00883BFA" w:rsidP="00883BFA">
      <w:pPr>
        <w:ind w:left="720"/>
        <w:jc w:val="both"/>
      </w:pPr>
    </w:p>
    <w:p w:rsidR="00883BFA" w:rsidRDefault="00883BFA" w:rsidP="00883BFA">
      <w:pPr>
        <w:ind w:left="720"/>
        <w:jc w:val="both"/>
        <w:rPr>
          <w:color w:val="FF0000"/>
        </w:rPr>
      </w:pPr>
      <w:r>
        <w:rPr>
          <w:i/>
          <w:u w:val="single"/>
        </w:rPr>
        <w:t>Contract Holders</w:t>
      </w:r>
      <w:r>
        <w:t xml:space="preserve"> are responsible for communicating this Specification to Contractors, and for ensuring that the requirements of this Specification are adhered to within the scope of their contracts.  </w:t>
      </w:r>
    </w:p>
    <w:p w:rsidR="00883BFA" w:rsidRDefault="00883BFA" w:rsidP="00883BFA">
      <w:pPr>
        <w:ind w:left="720"/>
        <w:jc w:val="both"/>
      </w:pPr>
    </w:p>
    <w:p w:rsidR="00883BFA" w:rsidRDefault="00883BFA" w:rsidP="00883BFA">
      <w:pPr>
        <w:ind w:left="720"/>
        <w:jc w:val="both"/>
      </w:pPr>
      <w:r>
        <w:rPr>
          <w:i/>
          <w:u w:val="single"/>
        </w:rPr>
        <w:t>Contractors</w:t>
      </w:r>
      <w:r>
        <w:t xml:space="preserve"> are responsible for ensuring that activities undertaken within the scope of their contracts are managed in accordance with the requirements of this Specification.   </w:t>
      </w:r>
    </w:p>
    <w:p w:rsidR="00883BFA" w:rsidRDefault="00883BFA" w:rsidP="00883BFA">
      <w:pPr>
        <w:ind w:left="720"/>
        <w:jc w:val="both"/>
        <w:rPr>
          <w:i/>
          <w:u w:val="single"/>
        </w:rPr>
      </w:pPr>
    </w:p>
    <w:p w:rsidR="00883BFA" w:rsidRDefault="00883BFA" w:rsidP="00883BFA">
      <w:pPr>
        <w:ind w:left="720"/>
        <w:jc w:val="both"/>
      </w:pPr>
      <w:r>
        <w:t>In the event that circumstances prevent compliance with this Specification, Asset Managers, Contract Holders and Contractors shall seek step-out approval</w:t>
      </w:r>
      <w:r>
        <w:rPr>
          <w:color w:val="FF0000"/>
        </w:rPr>
        <w:t xml:space="preserve"> </w:t>
      </w:r>
      <w:r>
        <w:t>(refer to</w:t>
      </w:r>
      <w:r>
        <w:rPr>
          <w:color w:val="FF0000"/>
        </w:rPr>
        <w:t xml:space="preserve"> </w:t>
      </w:r>
      <w:r>
        <w:rPr>
          <w:color w:val="0000FF"/>
        </w:rPr>
        <w:t>CP 122 HSE Management System Manual – Part 2, Chapter 3</w:t>
      </w:r>
      <w:r>
        <w:t>).</w:t>
      </w:r>
    </w:p>
    <w:p w:rsidR="00883BFA" w:rsidRDefault="00883BFA" w:rsidP="00883BFA">
      <w:pPr>
        <w:pStyle w:val="Heading2"/>
      </w:pPr>
      <w:bookmarkStart w:id="13" w:name="_Toc532118468"/>
      <w:r>
        <w:br w:type="page"/>
      </w:r>
      <w:bookmarkStart w:id="14" w:name="_Toc486753328"/>
      <w:r>
        <w:lastRenderedPageBreak/>
        <w:t>Performance Monitoring</w:t>
      </w:r>
      <w:bookmarkEnd w:id="13"/>
      <w:bookmarkEnd w:id="14"/>
    </w:p>
    <w:p w:rsidR="00883BFA" w:rsidRDefault="00883BFA" w:rsidP="00883BFA">
      <w:pPr>
        <w:ind w:left="720"/>
        <w:jc w:val="both"/>
      </w:pPr>
      <w:r>
        <w:t>Performance Indicators shall be developed and maintained to demonstrate compliance with this Specification.</w:t>
      </w:r>
    </w:p>
    <w:p w:rsidR="00883BFA" w:rsidRDefault="00883BFA" w:rsidP="00883BFA">
      <w:pPr>
        <w:pStyle w:val="Heading2"/>
      </w:pPr>
      <w:bookmarkStart w:id="15" w:name="_Toc532118469"/>
      <w:bookmarkStart w:id="16" w:name="_Toc486753329"/>
      <w:r>
        <w:t>Review and Improvement</w:t>
      </w:r>
      <w:bookmarkEnd w:id="15"/>
      <w:bookmarkEnd w:id="16"/>
    </w:p>
    <w:p w:rsidR="00883BFA" w:rsidRDefault="00883BFA" w:rsidP="00883BFA">
      <w:pPr>
        <w:ind w:left="720"/>
        <w:jc w:val="both"/>
      </w:pPr>
      <w:r>
        <w:t xml:space="preserve">Any user of this document who encounters a mistake or </w:t>
      </w:r>
      <w:r w:rsidR="00B27BA3">
        <w:t>confusing entry is requested to</w:t>
      </w:r>
      <w:r>
        <w:t xml:space="preserve"> notify the Document Custodian using the form provided in </w:t>
      </w:r>
      <w:r>
        <w:rPr>
          <w:color w:val="0000FF"/>
        </w:rPr>
        <w:t>CP 122 HSE Management System Manual – Part 2, Chapter 3</w:t>
      </w:r>
      <w:r>
        <w:t>.</w:t>
      </w:r>
    </w:p>
    <w:p w:rsidR="00883BFA" w:rsidRDefault="00883BFA" w:rsidP="00883BFA">
      <w:pPr>
        <w:ind w:left="720"/>
        <w:jc w:val="both"/>
      </w:pPr>
    </w:p>
    <w:p w:rsidR="00883BFA" w:rsidRDefault="00883BFA" w:rsidP="00883BFA">
      <w:pPr>
        <w:ind w:left="720"/>
        <w:jc w:val="both"/>
      </w:pPr>
      <w:r>
        <w:t xml:space="preserve">This document shall be reviewed as necessary by the Document Custodian, but no less frequently than every four years.  Triggers for full or partial review of this Specification are listed in </w:t>
      </w:r>
      <w:r>
        <w:rPr>
          <w:color w:val="0000FF"/>
        </w:rPr>
        <w:t>CP 122 HSE Management System Manual – Part 2, Chapter 8</w:t>
      </w:r>
      <w:r>
        <w:t>.</w:t>
      </w:r>
    </w:p>
    <w:p w:rsidR="00883BFA" w:rsidRDefault="00883BFA" w:rsidP="00883BFA">
      <w:pPr>
        <w:pStyle w:val="Heading2"/>
      </w:pPr>
      <w:bookmarkStart w:id="17" w:name="_Toc532118470"/>
      <w:bookmarkStart w:id="18" w:name="_Toc486753330"/>
      <w:r>
        <w:t>Reporting Format</w:t>
      </w:r>
      <w:bookmarkEnd w:id="17"/>
      <w:bookmarkEnd w:id="18"/>
    </w:p>
    <w:p w:rsidR="00883BFA" w:rsidRDefault="00883BFA" w:rsidP="00883BFA">
      <w:pPr>
        <w:ind w:left="720"/>
        <w:jc w:val="both"/>
        <w:rPr>
          <w:i/>
          <w:u w:val="single"/>
        </w:rPr>
      </w:pPr>
    </w:p>
    <w:p w:rsidR="00883BFA" w:rsidRDefault="00883BFA" w:rsidP="00B27BA3">
      <w:pPr>
        <w:ind w:left="720"/>
        <w:jc w:val="both"/>
      </w:pPr>
      <w:r>
        <w:rPr>
          <w:i/>
          <w:u w:val="single"/>
        </w:rPr>
        <w:t>PDO Staff</w:t>
      </w:r>
      <w:r>
        <w:t xml:space="preserve">:  </w:t>
      </w:r>
    </w:p>
    <w:p w:rsidR="00883BFA" w:rsidRDefault="00883BFA" w:rsidP="00883BFA">
      <w:pPr>
        <w:ind w:left="720"/>
        <w:jc w:val="both"/>
        <w:rPr>
          <w:shd w:val="clear" w:color="auto" w:fill="FFFF00"/>
        </w:rPr>
      </w:pPr>
      <w:r>
        <w:rPr>
          <w:shd w:val="clear" w:color="auto" w:fill="FFFF00"/>
        </w:rPr>
        <w:t xml:space="preserve"> </w:t>
      </w:r>
    </w:p>
    <w:p w:rsidR="00883BFA" w:rsidRPr="00C0341C" w:rsidRDefault="00883BFA" w:rsidP="00883BFA">
      <w:pPr>
        <w:ind w:left="720"/>
        <w:jc w:val="both"/>
        <w:rPr>
          <w:i/>
          <w:color w:val="0070C0"/>
        </w:rPr>
      </w:pPr>
      <w:r w:rsidRPr="00C0341C">
        <w:rPr>
          <w:i/>
          <w:color w:val="0070C0"/>
        </w:rPr>
        <w:t>Number of newly discovered cases of alcohol and drugs abuse to be reported to the Chief Medical officer and the Occupational Health adviser, who should submit monthly report and update and inform line management of any non compliance with the policy or with the rehabilitation program</w:t>
      </w:r>
    </w:p>
    <w:p w:rsidR="00883BFA" w:rsidRPr="00C0341C" w:rsidRDefault="00883BFA" w:rsidP="00883BFA">
      <w:pPr>
        <w:ind w:left="720"/>
        <w:jc w:val="both"/>
        <w:rPr>
          <w:i/>
          <w:color w:val="0070C0"/>
        </w:rPr>
      </w:pPr>
    </w:p>
    <w:p w:rsidR="00883BFA" w:rsidRDefault="00883BFA" w:rsidP="00B27BA3">
      <w:pPr>
        <w:ind w:left="720"/>
        <w:jc w:val="both"/>
      </w:pPr>
      <w:r>
        <w:rPr>
          <w:i/>
          <w:u w:val="single"/>
        </w:rPr>
        <w:t>Contractors</w:t>
      </w:r>
      <w:r>
        <w:t xml:space="preserve">:  </w:t>
      </w:r>
      <w:r w:rsidR="00B27BA3" w:rsidRPr="00C0341C">
        <w:rPr>
          <w:color w:val="0070C0"/>
        </w:rPr>
        <w:t>To report newly discovered cases a</w:t>
      </w:r>
      <w:r w:rsidRPr="00C0341C">
        <w:rPr>
          <w:color w:val="0070C0"/>
        </w:rPr>
        <w:t>s above.</w:t>
      </w:r>
      <w:r>
        <w:t xml:space="preserve">   </w:t>
      </w:r>
    </w:p>
    <w:p w:rsidR="00883BFA" w:rsidRDefault="00883BFA" w:rsidP="00883BFA">
      <w:pPr>
        <w:pStyle w:val="Heading1"/>
        <w:numPr>
          <w:ilvl w:val="0"/>
          <w:numId w:val="0"/>
        </w:numPr>
      </w:pPr>
      <w:r>
        <w:br w:type="page"/>
      </w:r>
      <w:bookmarkStart w:id="19" w:name="_Toc486753331"/>
      <w:r>
        <w:lastRenderedPageBreak/>
        <w:t>2.0</w:t>
      </w:r>
      <w:r>
        <w:tab/>
        <w:t>Smoking</w:t>
      </w:r>
      <w:bookmarkEnd w:id="19"/>
    </w:p>
    <w:p w:rsidR="00883BFA" w:rsidRDefault="00883BFA" w:rsidP="00883BFA">
      <w:pPr>
        <w:jc w:val="both"/>
      </w:pPr>
    </w:p>
    <w:p w:rsidR="00883BFA" w:rsidRDefault="00883BFA" w:rsidP="00883BFA">
      <w:pPr>
        <w:ind w:left="720"/>
        <w:jc w:val="both"/>
      </w:pPr>
      <w:r>
        <w:t>Cigarette smoking is the single most important cause of preventable death worldwide.</w:t>
      </w:r>
    </w:p>
    <w:p w:rsidR="00883BFA" w:rsidRDefault="00883BFA" w:rsidP="00883BFA">
      <w:pPr>
        <w:ind w:left="720"/>
        <w:jc w:val="both"/>
      </w:pPr>
    </w:p>
    <w:p w:rsidR="00883BFA" w:rsidRDefault="00883BFA" w:rsidP="00883BFA">
      <w:pPr>
        <w:ind w:left="720"/>
        <w:jc w:val="both"/>
      </w:pPr>
      <w:r>
        <w:t xml:space="preserve">When smokers and non-smokers share the same room, non-smokers cannot avoid inhaling some of the tobacco smoke.  This is "passive smoking".  The smoke contains small droplets of tar together with nicotine and a wide range of </w:t>
      </w:r>
      <w:proofErr w:type="spellStart"/>
      <w:r>
        <w:t>vapours</w:t>
      </w:r>
      <w:proofErr w:type="spellEnd"/>
      <w:r>
        <w:t xml:space="preserve"> and gases such as carbon monoxide, ammonia, hydrogen cyanide and </w:t>
      </w:r>
      <w:proofErr w:type="spellStart"/>
      <w:r>
        <w:t>acrolein</w:t>
      </w:r>
      <w:proofErr w:type="spellEnd"/>
      <w:r>
        <w:t>.</w:t>
      </w:r>
    </w:p>
    <w:p w:rsidR="00883BFA" w:rsidRDefault="00883BFA" w:rsidP="00883BFA">
      <w:pPr>
        <w:ind w:left="720"/>
        <w:jc w:val="both"/>
      </w:pPr>
    </w:p>
    <w:p w:rsidR="00883BFA" w:rsidRDefault="00883BFA" w:rsidP="00883BFA">
      <w:pPr>
        <w:ind w:left="720"/>
        <w:jc w:val="both"/>
      </w:pPr>
      <w:r>
        <w:t>Independent scientific bodies throughout the world have concluded that passive smoking can cause lung cancer in non-smokers.  Passive smoking can also result in acute irritant effects on the eyes, throat and respiratory tract and can aggravate asthma.</w:t>
      </w:r>
    </w:p>
    <w:p w:rsidR="00883BFA" w:rsidRDefault="00883BFA" w:rsidP="00883BFA">
      <w:pPr>
        <w:ind w:left="720"/>
        <w:jc w:val="both"/>
      </w:pPr>
    </w:p>
    <w:p w:rsidR="00883BFA" w:rsidRDefault="00883BFA" w:rsidP="00883BFA">
      <w:pPr>
        <w:ind w:left="720"/>
        <w:jc w:val="both"/>
      </w:pPr>
      <w:r>
        <w:t>In recent years people have become more aware of the serious health risks faced by smokers themselves, and are increasingly concerned about the health effects and discomfort of breathing other people's tobacco smoke.</w:t>
      </w:r>
    </w:p>
    <w:p w:rsidR="00883BFA" w:rsidRDefault="00883BFA" w:rsidP="00883BFA">
      <w:pPr>
        <w:pStyle w:val="Heading2"/>
        <w:numPr>
          <w:ilvl w:val="0"/>
          <w:numId w:val="0"/>
        </w:numPr>
      </w:pPr>
      <w:bookmarkStart w:id="20" w:name="_Toc486753332"/>
      <w:r>
        <w:t>2.1</w:t>
      </w:r>
      <w:r>
        <w:tab/>
        <w:t>Requirements</w:t>
      </w:r>
      <w:bookmarkEnd w:id="20"/>
      <w:r>
        <w:t xml:space="preserve"> </w:t>
      </w:r>
    </w:p>
    <w:p w:rsidR="00883BFA" w:rsidRDefault="00883BFA" w:rsidP="00883BFA">
      <w:pPr>
        <w:ind w:left="720"/>
        <w:jc w:val="both"/>
      </w:pPr>
    </w:p>
    <w:p w:rsidR="00883BFA" w:rsidRDefault="00883BFA" w:rsidP="00883BFA">
      <w:pPr>
        <w:ind w:left="720"/>
        <w:jc w:val="both"/>
      </w:pPr>
      <w:r>
        <w:t xml:space="preserve">A working environment shall be created whereby non-smokers are able to work in a smoke-free environment. </w:t>
      </w:r>
    </w:p>
    <w:p w:rsidR="00883BFA" w:rsidRDefault="00883BFA" w:rsidP="00883BFA">
      <w:pPr>
        <w:ind w:left="720"/>
        <w:jc w:val="both"/>
      </w:pPr>
    </w:p>
    <w:p w:rsidR="00883BFA" w:rsidRDefault="00883BFA" w:rsidP="00883BFA">
      <w:pPr>
        <w:ind w:left="720"/>
        <w:jc w:val="both"/>
      </w:pPr>
      <w:r>
        <w:t>Smoking shall not be allowed in:</w:t>
      </w:r>
    </w:p>
    <w:p w:rsidR="00883BFA" w:rsidRDefault="00883BFA" w:rsidP="00883BFA">
      <w:pPr>
        <w:ind w:left="720"/>
        <w:jc w:val="both"/>
      </w:pPr>
    </w:p>
    <w:p w:rsidR="00883BFA" w:rsidRDefault="00883BFA" w:rsidP="00883BFA">
      <w:pPr>
        <w:numPr>
          <w:ilvl w:val="0"/>
          <w:numId w:val="3"/>
        </w:numPr>
        <w:tabs>
          <w:tab w:val="clear" w:pos="360"/>
          <w:tab w:val="num" w:pos="1080"/>
        </w:tabs>
        <w:ind w:left="1080"/>
        <w:jc w:val="both"/>
      </w:pPr>
      <w:r>
        <w:t>Any indoor working environment (e.g. offices - including single-occupancy offices, meeting rooms, warehouse buildings and workshops), including toilets and washrooms</w:t>
      </w:r>
    </w:p>
    <w:p w:rsidR="00883BFA" w:rsidRDefault="00883BFA" w:rsidP="00883BFA">
      <w:pPr>
        <w:numPr>
          <w:ilvl w:val="0"/>
          <w:numId w:val="3"/>
        </w:numPr>
        <w:tabs>
          <w:tab w:val="clear" w:pos="360"/>
          <w:tab w:val="num" w:pos="1080"/>
        </w:tabs>
        <w:ind w:left="1080"/>
        <w:jc w:val="both"/>
      </w:pPr>
      <w:r>
        <w:t>PDO camp accommodations</w:t>
      </w:r>
    </w:p>
    <w:p w:rsidR="00883BFA" w:rsidRDefault="00883BFA" w:rsidP="00883BFA">
      <w:pPr>
        <w:numPr>
          <w:ilvl w:val="0"/>
          <w:numId w:val="3"/>
        </w:numPr>
        <w:tabs>
          <w:tab w:val="clear" w:pos="360"/>
          <w:tab w:val="num" w:pos="1080"/>
        </w:tabs>
        <w:ind w:left="1080"/>
        <w:jc w:val="both"/>
      </w:pPr>
      <w:r>
        <w:t>Any outdoor work-site where a potential flammability hazard exists</w:t>
      </w:r>
    </w:p>
    <w:p w:rsidR="00883BFA" w:rsidRDefault="00883BFA" w:rsidP="00883BFA">
      <w:pPr>
        <w:numPr>
          <w:ilvl w:val="0"/>
          <w:numId w:val="3"/>
        </w:numPr>
        <w:tabs>
          <w:tab w:val="clear" w:pos="360"/>
          <w:tab w:val="num" w:pos="1080"/>
        </w:tabs>
        <w:ind w:left="1080"/>
        <w:jc w:val="both"/>
      </w:pPr>
      <w:r>
        <w:t xml:space="preserve">Indoor seating areas of PDO restaurants </w:t>
      </w:r>
      <w:r w:rsidRPr="00A77AEC">
        <w:rPr>
          <w:color w:val="FF6600"/>
        </w:rPr>
        <w:t>and bars</w:t>
      </w:r>
      <w:r>
        <w:t>, whether on the Coast or in the Interior</w:t>
      </w:r>
    </w:p>
    <w:p w:rsidR="00883BFA" w:rsidRDefault="00883BFA" w:rsidP="00883BFA">
      <w:pPr>
        <w:numPr>
          <w:ilvl w:val="0"/>
          <w:numId w:val="4"/>
        </w:numPr>
        <w:tabs>
          <w:tab w:val="clear" w:pos="360"/>
          <w:tab w:val="num" w:pos="1080"/>
        </w:tabs>
        <w:ind w:left="1080"/>
        <w:jc w:val="both"/>
      </w:pPr>
      <w:r>
        <w:t>PDO vehicles, or aircraft and buses hired by PDO</w:t>
      </w:r>
    </w:p>
    <w:p w:rsidR="00883BFA" w:rsidRPr="008C3954" w:rsidRDefault="00883BFA" w:rsidP="00883BFA">
      <w:pPr>
        <w:numPr>
          <w:ilvl w:val="0"/>
          <w:numId w:val="4"/>
        </w:numPr>
        <w:tabs>
          <w:tab w:val="clear" w:pos="360"/>
          <w:tab w:val="num" w:pos="1080"/>
        </w:tabs>
        <w:ind w:left="1080"/>
        <w:jc w:val="both"/>
        <w:rPr>
          <w:color w:val="FF0000"/>
        </w:rPr>
      </w:pPr>
      <w:r w:rsidRPr="008C3954">
        <w:rPr>
          <w:color w:val="FF0000"/>
        </w:rPr>
        <w:t>Airports and waiting areas</w:t>
      </w:r>
    </w:p>
    <w:p w:rsidR="00883BFA" w:rsidRDefault="00883BFA" w:rsidP="00883BFA">
      <w:pPr>
        <w:ind w:left="720"/>
        <w:jc w:val="both"/>
      </w:pPr>
    </w:p>
    <w:p w:rsidR="00883BFA" w:rsidRPr="00082131" w:rsidRDefault="00883BFA" w:rsidP="00883BFA">
      <w:pPr>
        <w:rPr>
          <w:color w:val="548DD4" w:themeColor="text2" w:themeTint="99"/>
        </w:rPr>
      </w:pPr>
      <w:proofErr w:type="gramStart"/>
      <w:r w:rsidRPr="00082131">
        <w:rPr>
          <w:color w:val="548DD4" w:themeColor="text2" w:themeTint="99"/>
        </w:rPr>
        <w:t>Failure to comply with the above mentioned shall be regarded as a misconduct, and shall give rise to disciplinary action ranging from warning letters to summary dismissal.</w:t>
      </w:r>
      <w:proofErr w:type="gramEnd"/>
    </w:p>
    <w:p w:rsidR="00883BFA" w:rsidRPr="00082131" w:rsidRDefault="00883BFA" w:rsidP="00883BFA">
      <w:pPr>
        <w:ind w:left="720"/>
        <w:jc w:val="both"/>
        <w:rPr>
          <w:color w:val="548DD4" w:themeColor="text2" w:themeTint="99"/>
        </w:rPr>
      </w:pPr>
    </w:p>
    <w:p w:rsidR="00883BFA" w:rsidRDefault="00883BFA" w:rsidP="00883BFA">
      <w:pPr>
        <w:ind w:left="720"/>
        <w:jc w:val="both"/>
      </w:pPr>
      <w:r>
        <w:t>“No smoking” signs shall be displayed in all workplace buildings and at all work-sites where smoking is not permitted.</w:t>
      </w:r>
    </w:p>
    <w:p w:rsidR="00883BFA" w:rsidRDefault="00883BFA" w:rsidP="00883BFA">
      <w:pPr>
        <w:ind w:left="720"/>
        <w:jc w:val="both"/>
      </w:pPr>
    </w:p>
    <w:p w:rsidR="00883BFA" w:rsidRPr="00EC4315" w:rsidRDefault="00883BFA" w:rsidP="00883BFA">
      <w:pPr>
        <w:ind w:left="720"/>
        <w:jc w:val="both"/>
        <w:rPr>
          <w:color w:val="FF0000"/>
        </w:rPr>
      </w:pPr>
      <w:r>
        <w:t xml:space="preserve">Assistance shall be provided </w:t>
      </w:r>
      <w:r w:rsidRPr="00EC4315">
        <w:rPr>
          <w:color w:val="FF0000"/>
        </w:rPr>
        <w:t>at PDO clinics</w:t>
      </w:r>
      <w:r>
        <w:t xml:space="preserve"> to any member of staff who requests help to give up smoking. </w:t>
      </w:r>
      <w:r w:rsidRPr="00EC4315">
        <w:rPr>
          <w:color w:val="FF0000"/>
        </w:rPr>
        <w:t xml:space="preserve">The offered help will be in term of counseling and medications </w:t>
      </w:r>
      <w:proofErr w:type="spellStart"/>
      <w:r w:rsidRPr="00EC4315">
        <w:rPr>
          <w:color w:val="FF0000"/>
        </w:rPr>
        <w:t>e.g</w:t>
      </w:r>
      <w:proofErr w:type="spellEnd"/>
      <w:r w:rsidRPr="00EC4315">
        <w:rPr>
          <w:color w:val="FF0000"/>
        </w:rPr>
        <w:t xml:space="preserve"> Nicotine patches or chewable tablets.</w:t>
      </w:r>
    </w:p>
    <w:p w:rsidR="00883BFA" w:rsidRDefault="00883BFA" w:rsidP="00883BFA">
      <w:pPr>
        <w:ind w:left="720"/>
        <w:jc w:val="both"/>
      </w:pPr>
    </w:p>
    <w:p w:rsidR="00883BFA" w:rsidRDefault="00883BFA" w:rsidP="00883BFA">
      <w:pPr>
        <w:pStyle w:val="Heading1"/>
        <w:numPr>
          <w:ilvl w:val="0"/>
          <w:numId w:val="6"/>
        </w:numPr>
      </w:pPr>
      <w:bookmarkStart w:id="21" w:name="_Toc532118467"/>
      <w:r>
        <w:br w:type="page"/>
      </w:r>
      <w:bookmarkStart w:id="22" w:name="_Toc486753333"/>
      <w:r>
        <w:lastRenderedPageBreak/>
        <w:t>Alcohol and Drugs</w:t>
      </w:r>
      <w:bookmarkEnd w:id="21"/>
      <w:bookmarkEnd w:id="22"/>
    </w:p>
    <w:p w:rsidR="00883BFA" w:rsidRPr="00C76B1F" w:rsidRDefault="00883BFA" w:rsidP="00883BFA"/>
    <w:p w:rsidR="00883BFA" w:rsidRPr="00082131" w:rsidRDefault="00883BFA" w:rsidP="00883BFA">
      <w:pPr>
        <w:pStyle w:val="ListParagraph"/>
        <w:numPr>
          <w:ilvl w:val="1"/>
          <w:numId w:val="6"/>
        </w:numPr>
        <w:jc w:val="both"/>
        <w:rPr>
          <w:b/>
          <w:bCs/>
          <w:color w:val="FF6600"/>
        </w:rPr>
      </w:pPr>
      <w:r w:rsidRPr="00082131">
        <w:rPr>
          <w:b/>
          <w:bCs/>
          <w:color w:val="FF6600"/>
        </w:rPr>
        <w:t>Introduction</w:t>
      </w:r>
    </w:p>
    <w:p w:rsidR="00883BFA" w:rsidRPr="00082131" w:rsidRDefault="00883BFA" w:rsidP="00883BFA">
      <w:pPr>
        <w:pStyle w:val="ListParagraph"/>
        <w:ind w:left="1440"/>
        <w:jc w:val="both"/>
        <w:rPr>
          <w:b/>
          <w:bCs/>
          <w:color w:val="FF6600"/>
        </w:rPr>
      </w:pPr>
    </w:p>
    <w:p w:rsidR="00883BFA" w:rsidRDefault="00883BFA" w:rsidP="00B27BA3">
      <w:pPr>
        <w:ind w:left="720"/>
        <w:jc w:val="both"/>
      </w:pPr>
      <w:r w:rsidRPr="00B27BA3">
        <w:rPr>
          <w:color w:val="000000" w:themeColor="text1"/>
        </w:rPr>
        <w:t xml:space="preserve"> The abuse of alcohol, use of illegal drugs or misuse of legal drugs can impair performance at work and can be a serious threat to safety, health and environment. Excessive consumption of</w:t>
      </w:r>
      <w:r>
        <w:t xml:space="preserve"> alcohol or drinking alcohol can be harmful.  Drinking even small amounts of alcohol before, or while carrying out hazardous work tasks can impair work performance and thereby increase the risk of a workplace accident. </w:t>
      </w:r>
    </w:p>
    <w:p w:rsidR="00883BFA" w:rsidRDefault="00883BFA" w:rsidP="00883BFA">
      <w:pPr>
        <w:ind w:left="720"/>
        <w:jc w:val="both"/>
      </w:pPr>
    </w:p>
    <w:p w:rsidR="00883BFA" w:rsidRDefault="00883BFA" w:rsidP="00883BFA">
      <w:pPr>
        <w:ind w:left="720"/>
        <w:jc w:val="both"/>
      </w:pPr>
      <w:r>
        <w:t>Alcohol is absorbed into the bloodstream within a few minutes of being consumed, and is carried to all parts of the body including the brain.  It takes a person with a healthy liver about 1 hour to break down and remove 1 unit of alcohol (a unit is equivalent to 10 ml of pure alcohol and equates to approximately one half pint of beer, one measure of spirits, or one small glass of wine).  Therefore if someone drinks heavily in the evening, they may still have alcohol in their bloodstream the following morning.  Black coffee, cold showers and fresh air will not speed up the breakdown of alcohol - only time can remove alcohol from the bloodstream.</w:t>
      </w:r>
    </w:p>
    <w:p w:rsidR="00883BFA" w:rsidRPr="00A77AEC" w:rsidRDefault="00883BFA" w:rsidP="00883BFA">
      <w:pPr>
        <w:pStyle w:val="Heading4"/>
        <w:numPr>
          <w:ilvl w:val="0"/>
          <w:numId w:val="0"/>
        </w:numPr>
        <w:ind w:firstLine="720"/>
        <w:rPr>
          <w:b/>
          <w:bCs/>
          <w:color w:val="FF6600"/>
        </w:rPr>
      </w:pPr>
      <w:r>
        <w:rPr>
          <w:b/>
          <w:bCs/>
          <w:color w:val="FF6600"/>
        </w:rPr>
        <w:t xml:space="preserve">3.2     </w:t>
      </w:r>
      <w:r w:rsidRPr="00A77AEC">
        <w:rPr>
          <w:b/>
          <w:bCs/>
          <w:color w:val="FF6600"/>
        </w:rPr>
        <w:t>Health Effects of Alcohol</w:t>
      </w:r>
    </w:p>
    <w:p w:rsidR="00883BFA" w:rsidRDefault="00883BFA" w:rsidP="00883BFA">
      <w:pPr>
        <w:ind w:left="720"/>
        <w:jc w:val="both"/>
      </w:pPr>
    </w:p>
    <w:p w:rsidR="00883BFA" w:rsidRDefault="00883BFA" w:rsidP="00883BFA">
      <w:pPr>
        <w:ind w:left="720"/>
        <w:jc w:val="both"/>
      </w:pPr>
      <w:r>
        <w:t>Alcohol reduces physical co-ordination and reaction speeds.  It also affects thinking, judgment and mood, and can make a person become more aggressive.  Large amounts of alcohol in one session can put a strain not just on the liver but other parts of the body as well, including muscle function and stamina.  Drinking alcohol raises a person's blood pressure.  This can increase the risk of coronary heart disease and some kinds of stroke.  Regular, excessive drinking also increases the risk of liver damage, cirrhosis of the liver, and cancers of the mouth and throat.  People who drink very heavily may develop psychological and emotional problems, including depression.</w:t>
      </w:r>
    </w:p>
    <w:p w:rsidR="00883BFA" w:rsidRDefault="00883BFA" w:rsidP="00883BFA">
      <w:pPr>
        <w:pStyle w:val="Heading4"/>
        <w:numPr>
          <w:ilvl w:val="0"/>
          <w:numId w:val="0"/>
        </w:numPr>
        <w:rPr>
          <w:b/>
          <w:bCs/>
        </w:rPr>
      </w:pPr>
      <w:r w:rsidRPr="00082131">
        <w:rPr>
          <w:b/>
          <w:bCs/>
          <w:i w:val="0"/>
          <w:iCs w:val="0"/>
        </w:rPr>
        <w:t xml:space="preserve">             3.3</w:t>
      </w:r>
      <w:r>
        <w:rPr>
          <w:i w:val="0"/>
          <w:iCs w:val="0"/>
        </w:rPr>
        <w:t xml:space="preserve">    </w:t>
      </w:r>
      <w:r w:rsidRPr="00C76B1F">
        <w:rPr>
          <w:b/>
          <w:bCs/>
        </w:rPr>
        <w:t xml:space="preserve">Health Effects of Drugs </w:t>
      </w:r>
    </w:p>
    <w:p w:rsidR="00883BFA" w:rsidRPr="00C76B1F" w:rsidRDefault="00883BFA" w:rsidP="00883BFA"/>
    <w:p w:rsidR="00883BFA" w:rsidRDefault="00883BFA" w:rsidP="00883BFA">
      <w:pPr>
        <w:ind w:left="720"/>
        <w:jc w:val="both"/>
      </w:pPr>
      <w:r>
        <w:t xml:space="preserve">Drug "misuse" refers to the use of illegal drugs and the misuse, whether deliberate or unintentional, of prescribed drugs and substances.  Drug misuse can harm the </w:t>
      </w:r>
      <w:proofErr w:type="spellStart"/>
      <w:r>
        <w:t>misuser</w:t>
      </w:r>
      <w:proofErr w:type="spellEnd"/>
      <w:r>
        <w:t xml:space="preserve"> both physically and mentally and, through the </w:t>
      </w:r>
      <w:proofErr w:type="spellStart"/>
      <w:r>
        <w:t>misuser's</w:t>
      </w:r>
      <w:proofErr w:type="spellEnd"/>
      <w:r>
        <w:t xml:space="preserve"> actions, other people.  Simultaneous use of alcohol and drugs is particularly dangerous.</w:t>
      </w:r>
    </w:p>
    <w:p w:rsidR="00883BFA" w:rsidRDefault="00883BFA" w:rsidP="00883BFA">
      <w:pPr>
        <w:ind w:left="720"/>
        <w:jc w:val="both"/>
      </w:pPr>
    </w:p>
    <w:p w:rsidR="00883BFA" w:rsidRDefault="00883BFA" w:rsidP="00883BFA">
      <w:pPr>
        <w:ind w:left="720"/>
        <w:jc w:val="both"/>
      </w:pPr>
      <w:r>
        <w:t xml:space="preserve">Drugs can affect the brain and body in a number of ways.  They can alter the way a person thinks, perceives and feels, and this can lead to either impaired judgment or concentration.  Neglect of general health and well-being is common among drug </w:t>
      </w:r>
      <w:proofErr w:type="spellStart"/>
      <w:r>
        <w:t>misusers</w:t>
      </w:r>
      <w:proofErr w:type="spellEnd"/>
      <w:r>
        <w:t>.  This may adversely influence their performance at work, even when the misuse occurs outside the workplace.</w:t>
      </w:r>
    </w:p>
    <w:p w:rsidR="00883BFA" w:rsidRPr="00C76B1F" w:rsidRDefault="00883BFA" w:rsidP="00883BFA">
      <w:pPr>
        <w:pStyle w:val="Heading4"/>
        <w:numPr>
          <w:ilvl w:val="0"/>
          <w:numId w:val="0"/>
        </w:numPr>
        <w:ind w:firstLine="720"/>
        <w:rPr>
          <w:b/>
          <w:bCs/>
        </w:rPr>
      </w:pPr>
      <w:r>
        <w:rPr>
          <w:b/>
          <w:bCs/>
        </w:rPr>
        <w:t xml:space="preserve">3.4    </w:t>
      </w:r>
      <w:r w:rsidRPr="00C76B1F">
        <w:rPr>
          <w:b/>
          <w:bCs/>
        </w:rPr>
        <w:t xml:space="preserve">Alcohol and Drugs in the Workplace </w:t>
      </w:r>
    </w:p>
    <w:p w:rsidR="00883BFA" w:rsidRDefault="00883BFA" w:rsidP="00883BFA">
      <w:pPr>
        <w:ind w:left="720"/>
        <w:jc w:val="both"/>
      </w:pPr>
      <w:r>
        <w:t>Alcohol consumption and drug misuse can be a major problem for employers, resulting in:</w:t>
      </w:r>
    </w:p>
    <w:p w:rsidR="00883BFA" w:rsidRDefault="00883BFA" w:rsidP="00883BFA">
      <w:pPr>
        <w:ind w:left="720"/>
        <w:jc w:val="both"/>
      </w:pPr>
    </w:p>
    <w:p w:rsidR="00883BFA" w:rsidRDefault="00883BFA" w:rsidP="00883BFA">
      <w:pPr>
        <w:numPr>
          <w:ilvl w:val="0"/>
          <w:numId w:val="5"/>
        </w:numPr>
        <w:tabs>
          <w:tab w:val="clear" w:pos="360"/>
          <w:tab w:val="num" w:pos="1080"/>
        </w:tabs>
        <w:ind w:left="1080"/>
        <w:jc w:val="both"/>
      </w:pPr>
      <w:r>
        <w:t>Loss of productivity and poor performance</w:t>
      </w:r>
    </w:p>
    <w:p w:rsidR="00883BFA" w:rsidRDefault="00883BFA" w:rsidP="00883BFA">
      <w:pPr>
        <w:numPr>
          <w:ilvl w:val="0"/>
          <w:numId w:val="5"/>
        </w:numPr>
        <w:tabs>
          <w:tab w:val="clear" w:pos="360"/>
          <w:tab w:val="num" w:pos="1080"/>
        </w:tabs>
        <w:ind w:left="1080"/>
        <w:jc w:val="both"/>
      </w:pPr>
      <w:r>
        <w:t>Absenteeism and turning to work late.</w:t>
      </w:r>
    </w:p>
    <w:p w:rsidR="00883BFA" w:rsidRDefault="00883BFA" w:rsidP="00883BFA">
      <w:pPr>
        <w:numPr>
          <w:ilvl w:val="0"/>
          <w:numId w:val="5"/>
        </w:numPr>
        <w:tabs>
          <w:tab w:val="clear" w:pos="360"/>
          <w:tab w:val="num" w:pos="1080"/>
        </w:tabs>
        <w:ind w:left="1080"/>
        <w:jc w:val="both"/>
      </w:pPr>
      <w:r>
        <w:t>Increased potential for workplace accidents</w:t>
      </w:r>
    </w:p>
    <w:p w:rsidR="00883BFA" w:rsidRDefault="00883BFA" w:rsidP="00883BFA">
      <w:pPr>
        <w:numPr>
          <w:ilvl w:val="0"/>
          <w:numId w:val="5"/>
        </w:numPr>
        <w:tabs>
          <w:tab w:val="clear" w:pos="360"/>
          <w:tab w:val="num" w:pos="1080"/>
        </w:tabs>
        <w:ind w:left="1080"/>
        <w:jc w:val="both"/>
      </w:pPr>
      <w:r>
        <w:t>Effect on team morale and employee relations</w:t>
      </w:r>
    </w:p>
    <w:p w:rsidR="00883BFA" w:rsidRDefault="00883BFA" w:rsidP="00883BFA">
      <w:pPr>
        <w:numPr>
          <w:ilvl w:val="0"/>
          <w:numId w:val="5"/>
        </w:numPr>
        <w:tabs>
          <w:tab w:val="clear" w:pos="360"/>
          <w:tab w:val="num" w:pos="1080"/>
        </w:tabs>
        <w:ind w:left="1080"/>
        <w:jc w:val="both"/>
      </w:pPr>
      <w:r>
        <w:t>Bad behavior or poor discipline</w:t>
      </w:r>
    </w:p>
    <w:p w:rsidR="00883BFA" w:rsidRDefault="00883BFA" w:rsidP="00883BFA">
      <w:pPr>
        <w:numPr>
          <w:ilvl w:val="0"/>
          <w:numId w:val="5"/>
        </w:numPr>
        <w:tabs>
          <w:tab w:val="clear" w:pos="360"/>
          <w:tab w:val="num" w:pos="1080"/>
        </w:tabs>
        <w:ind w:left="1080"/>
        <w:jc w:val="both"/>
      </w:pPr>
      <w:r>
        <w:t xml:space="preserve">Adverse affects on company image and customer relations </w:t>
      </w:r>
    </w:p>
    <w:p w:rsidR="00883BFA" w:rsidRDefault="00883BFA" w:rsidP="00883BFA">
      <w:pPr>
        <w:ind w:left="720"/>
        <w:jc w:val="both"/>
      </w:pPr>
    </w:p>
    <w:p w:rsidR="00883BFA" w:rsidRDefault="00883BFA" w:rsidP="00883BFA">
      <w:pPr>
        <w:ind w:left="720"/>
        <w:jc w:val="both"/>
      </w:pPr>
    </w:p>
    <w:p w:rsidR="00883BFA" w:rsidRDefault="00883BFA" w:rsidP="00883BFA">
      <w:pPr>
        <w:ind w:left="720"/>
        <w:jc w:val="both"/>
        <w:rPr>
          <w:color w:val="008000"/>
        </w:rPr>
      </w:pPr>
      <w:r>
        <w:lastRenderedPageBreak/>
        <w:t>PDO’s approach to dealing with alcohol and drug abuse is described within this policy.</w:t>
      </w:r>
      <w:r>
        <w:rPr>
          <w:color w:val="008000"/>
        </w:rPr>
        <w:t xml:space="preserve"> </w:t>
      </w:r>
    </w:p>
    <w:p w:rsidR="00883BFA" w:rsidRDefault="00883BFA" w:rsidP="00883BFA">
      <w:pPr>
        <w:ind w:left="720"/>
        <w:jc w:val="both"/>
        <w:rPr>
          <w:color w:val="008000"/>
        </w:rPr>
      </w:pPr>
    </w:p>
    <w:p w:rsidR="00883BFA" w:rsidRDefault="00883BFA" w:rsidP="00883BFA">
      <w:pPr>
        <w:ind w:left="720"/>
        <w:jc w:val="both"/>
      </w:pPr>
      <w:r>
        <w:t>Further information for Managers and Supervisors regarding identifying symptoms of alcohol abuse or drug misuse by employees, and how to deal with these instances, is provided in the PDO booklet “</w:t>
      </w:r>
      <w:r>
        <w:rPr>
          <w:color w:val="0000FF"/>
        </w:rPr>
        <w:t>Dealing with Alcohol Abuse in the Workplace</w:t>
      </w:r>
      <w:r>
        <w:t>.</w:t>
      </w:r>
    </w:p>
    <w:p w:rsidR="00883BFA" w:rsidRDefault="00883BFA" w:rsidP="00883BFA">
      <w:pPr>
        <w:ind w:left="720"/>
        <w:jc w:val="both"/>
      </w:pPr>
    </w:p>
    <w:p w:rsidR="00883BFA" w:rsidRPr="00A77AEC" w:rsidRDefault="00883BFA" w:rsidP="00883BFA">
      <w:pPr>
        <w:ind w:left="720"/>
        <w:jc w:val="both"/>
        <w:rPr>
          <w:b/>
          <w:bCs/>
          <w:color w:val="FF6600"/>
        </w:rPr>
      </w:pPr>
      <w:r>
        <w:rPr>
          <w:b/>
          <w:bCs/>
          <w:color w:val="FF6600"/>
        </w:rPr>
        <w:t xml:space="preserve">3.5    </w:t>
      </w:r>
      <w:r w:rsidRPr="00A77AEC">
        <w:rPr>
          <w:b/>
          <w:bCs/>
          <w:color w:val="FF6600"/>
        </w:rPr>
        <w:t>PDO Alcohol and Drugs policy</w:t>
      </w:r>
    </w:p>
    <w:p w:rsidR="00883BFA" w:rsidRDefault="00883BFA" w:rsidP="00883BFA">
      <w:pPr>
        <w:ind w:left="720"/>
        <w:jc w:val="both"/>
      </w:pPr>
    </w:p>
    <w:p w:rsidR="00883BFA" w:rsidRDefault="00883BFA" w:rsidP="00883BFA">
      <w:pPr>
        <w:numPr>
          <w:ilvl w:val="0"/>
          <w:numId w:val="7"/>
        </w:numPr>
        <w:jc w:val="both"/>
      </w:pPr>
      <w:r w:rsidRPr="00B27BA3">
        <w:rPr>
          <w:color w:val="000000" w:themeColor="text1"/>
        </w:rPr>
        <w:t>The company conducts its business against high standards of health, safety and concern for the environment</w:t>
      </w:r>
      <w:r>
        <w:t>. A working environment shall be created whereby alcohol or drugs usage does not threaten the safety of PDO's business, the environment and the safety or health of employees.</w:t>
      </w:r>
    </w:p>
    <w:p w:rsidR="00883BFA" w:rsidRDefault="00883BFA" w:rsidP="00883BFA">
      <w:pPr>
        <w:ind w:left="360"/>
        <w:jc w:val="both"/>
      </w:pPr>
    </w:p>
    <w:p w:rsidR="00883BFA" w:rsidRDefault="00883BFA" w:rsidP="00883BFA">
      <w:pPr>
        <w:numPr>
          <w:ilvl w:val="0"/>
          <w:numId w:val="7"/>
        </w:numPr>
        <w:jc w:val="both"/>
      </w:pPr>
      <w:r>
        <w:t xml:space="preserve">Possession, distribution, sale or use of alcohol and illegal drugs, or misuse of legal drugs, on PDO's business premises shall be regarded as serious misconduct.  The normal disciplinary measure for serious misconduct shall be summary dismissal.  In the event that any illegal drugs are found, or illegal activity is suspected on PDO business premises the Royal Oman Police shall be contacted. </w:t>
      </w:r>
    </w:p>
    <w:p w:rsidR="00883BFA" w:rsidRDefault="00883BFA" w:rsidP="00883BFA">
      <w:pPr>
        <w:ind w:left="360"/>
        <w:jc w:val="both"/>
      </w:pPr>
    </w:p>
    <w:p w:rsidR="00883BFA" w:rsidRPr="0066549E" w:rsidRDefault="00883BFA" w:rsidP="00883BFA">
      <w:pPr>
        <w:numPr>
          <w:ilvl w:val="0"/>
          <w:numId w:val="7"/>
        </w:numPr>
        <w:jc w:val="both"/>
        <w:rPr>
          <w:color w:val="FF0000"/>
        </w:rPr>
      </w:pPr>
      <w:r>
        <w:t xml:space="preserve">In situations where an employee is taking prescribed drugs or medication as treatment for a health condition, the employee shall be responsible for informing the company medical adviser or direct Supervisor of any potentially impairing side effects.  </w:t>
      </w:r>
      <w:r w:rsidRPr="0066549E">
        <w:rPr>
          <w:color w:val="FF0000"/>
        </w:rPr>
        <w:t>Failure</w:t>
      </w:r>
      <w:r>
        <w:rPr>
          <w:color w:val="FF0000"/>
        </w:rPr>
        <w:t xml:space="preserve"> on purpose</w:t>
      </w:r>
      <w:r w:rsidRPr="0066549E">
        <w:rPr>
          <w:color w:val="FF0000"/>
        </w:rPr>
        <w:t xml:space="preserve"> to do so</w:t>
      </w:r>
      <w:r>
        <w:rPr>
          <w:color w:val="FF0000"/>
        </w:rPr>
        <w:t xml:space="preserve"> is regarded as a breach of Life saving Rules and could </w:t>
      </w:r>
      <w:proofErr w:type="gramStart"/>
      <w:r>
        <w:rPr>
          <w:color w:val="FF0000"/>
        </w:rPr>
        <w:t>lead</w:t>
      </w:r>
      <w:r w:rsidRPr="0066549E">
        <w:rPr>
          <w:color w:val="FF0000"/>
        </w:rPr>
        <w:t xml:space="preserve">  to</w:t>
      </w:r>
      <w:proofErr w:type="gramEnd"/>
      <w:r w:rsidRPr="0066549E">
        <w:rPr>
          <w:color w:val="FF0000"/>
        </w:rPr>
        <w:t xml:space="preserve"> disciplinary action.</w:t>
      </w:r>
    </w:p>
    <w:p w:rsidR="00883BFA" w:rsidRPr="0066549E" w:rsidRDefault="00883BFA" w:rsidP="00883BFA">
      <w:pPr>
        <w:jc w:val="both"/>
        <w:rPr>
          <w:color w:val="FF0000"/>
        </w:rPr>
      </w:pPr>
    </w:p>
    <w:p w:rsidR="00883BFA" w:rsidRDefault="00883BFA" w:rsidP="00883BFA">
      <w:pPr>
        <w:numPr>
          <w:ilvl w:val="0"/>
          <w:numId w:val="7"/>
        </w:numPr>
        <w:jc w:val="both"/>
      </w:pPr>
      <w:r>
        <w:t xml:space="preserve">Employees discovered to have an alcohol/drugs dependency by means other than self-disclosure shall, depending on the circumstances, be offered assistance in accordance with the rehabilitation policy.  </w:t>
      </w:r>
    </w:p>
    <w:p w:rsidR="00883BFA" w:rsidRDefault="00883BFA" w:rsidP="00883BFA">
      <w:pPr>
        <w:ind w:left="720"/>
        <w:jc w:val="both"/>
      </w:pPr>
    </w:p>
    <w:p w:rsidR="00883BFA" w:rsidRDefault="00883BFA" w:rsidP="00883BFA">
      <w:pPr>
        <w:numPr>
          <w:ilvl w:val="0"/>
          <w:numId w:val="7"/>
        </w:numPr>
        <w:jc w:val="both"/>
      </w:pPr>
      <w:r>
        <w:t xml:space="preserve">Employees who drink alcohol while off-duty shall be responsible for ensuring that they allow adequate time to not be impaired by the effects of alcohol by the time they commence work. </w:t>
      </w:r>
    </w:p>
    <w:p w:rsidR="00883BFA" w:rsidRDefault="00883BFA" w:rsidP="00883BFA">
      <w:pPr>
        <w:jc w:val="both"/>
      </w:pPr>
    </w:p>
    <w:p w:rsidR="00883BFA" w:rsidRDefault="00883BFA" w:rsidP="00883BFA">
      <w:pPr>
        <w:numPr>
          <w:ilvl w:val="0"/>
          <w:numId w:val="7"/>
        </w:numPr>
        <w:jc w:val="both"/>
      </w:pPr>
      <w:r>
        <w:t>Inability of an employee to perform their duties through impairment by alcohol, use of illegal drugs or misuse of legal drugs shall be regarded as serious misconduct.</w:t>
      </w:r>
    </w:p>
    <w:p w:rsidR="00883BFA" w:rsidRDefault="00883BFA" w:rsidP="00883BFA">
      <w:pPr>
        <w:jc w:val="both"/>
      </w:pPr>
    </w:p>
    <w:p w:rsidR="00883BFA" w:rsidRDefault="00883BFA" w:rsidP="00883BFA">
      <w:pPr>
        <w:numPr>
          <w:ilvl w:val="0"/>
          <w:numId w:val="8"/>
        </w:numPr>
        <w:jc w:val="both"/>
      </w:pPr>
      <w:r>
        <w:t>If alcohol/drugs dependency is discovered as a result of a disciplinary situation, the person shall be subject to the normal disciplinary procedure.  Dependency shall not be considered as mitigating circumstances in a disciplinary procedure.</w:t>
      </w:r>
    </w:p>
    <w:p w:rsidR="00883BFA" w:rsidRDefault="00883BFA" w:rsidP="00883BFA">
      <w:pPr>
        <w:ind w:left="360"/>
        <w:jc w:val="both"/>
      </w:pPr>
    </w:p>
    <w:p w:rsidR="00883BFA" w:rsidRDefault="00883BFA" w:rsidP="00883BFA">
      <w:pPr>
        <w:numPr>
          <w:ilvl w:val="0"/>
          <w:numId w:val="8"/>
        </w:numPr>
        <w:jc w:val="both"/>
      </w:pPr>
      <w:r>
        <w:t>In situations where there are "reasonable grounds" for suspecting that alcohol or drugs may have been brought onto PDO's business premises, searches for alcohol and drugs shall be conducted.  Failure to co-operate shall be regarded as serious misconduct.</w:t>
      </w:r>
    </w:p>
    <w:p w:rsidR="00883BFA" w:rsidRDefault="00883BFA" w:rsidP="00883BFA">
      <w:pPr>
        <w:ind w:left="720"/>
        <w:jc w:val="both"/>
      </w:pPr>
    </w:p>
    <w:p w:rsidR="00883BFA" w:rsidRPr="00D753F3" w:rsidRDefault="00883BFA" w:rsidP="00D753F3">
      <w:pPr>
        <w:numPr>
          <w:ilvl w:val="0"/>
          <w:numId w:val="8"/>
        </w:numPr>
        <w:jc w:val="both"/>
        <w:rPr>
          <w:color w:val="000000" w:themeColor="text1"/>
        </w:rPr>
      </w:pPr>
      <w:r w:rsidRPr="00521511">
        <w:rPr>
          <w:color w:val="FF0000"/>
        </w:rPr>
        <w:t>Alcohol and drug testing will be conducted when circumstances suggest the possibility of impairment by alcohol or drugs</w:t>
      </w:r>
      <w:r>
        <w:t xml:space="preserve">. </w:t>
      </w:r>
      <w:proofErr w:type="spellStart"/>
      <w:r>
        <w:t>Breathalyser</w:t>
      </w:r>
      <w:proofErr w:type="spellEnd"/>
      <w:r>
        <w:t xml:space="preserve"> test is the initial screening test for alcohol and confirmatory biological Alcohol/drugs tests shall be conducted by a third party according to procedures agreed to by Corporate Medical, HR and ROP </w:t>
      </w:r>
      <w:r w:rsidRPr="00D753F3">
        <w:rPr>
          <w:color w:val="000000" w:themeColor="text1"/>
        </w:rPr>
        <w:t xml:space="preserve">and </w:t>
      </w:r>
      <w:r w:rsidR="00D753F3" w:rsidRPr="00D753F3">
        <w:rPr>
          <w:color w:val="000000" w:themeColor="text1"/>
        </w:rPr>
        <w:t>require</w:t>
      </w:r>
      <w:r w:rsidRPr="00D753F3">
        <w:rPr>
          <w:color w:val="000000" w:themeColor="text1"/>
        </w:rPr>
        <w:t xml:space="preserve"> the employees’ written consent.  A positive test will be regarded as serious misconduct</w:t>
      </w:r>
      <w:r w:rsidR="00B93159" w:rsidRPr="00D753F3">
        <w:rPr>
          <w:color w:val="000000" w:themeColor="text1"/>
        </w:rPr>
        <w:t>. Failure to cooperate or refusal to give consent to the test shall be regarded as a serious misconduct which could result in</w:t>
      </w:r>
      <w:r w:rsidR="00B82211" w:rsidRPr="00D753F3">
        <w:rPr>
          <w:color w:val="000000" w:themeColor="text1"/>
        </w:rPr>
        <w:t xml:space="preserve"> summary</w:t>
      </w:r>
      <w:r w:rsidR="00B93159" w:rsidRPr="00D753F3">
        <w:rPr>
          <w:color w:val="000000" w:themeColor="text1"/>
        </w:rPr>
        <w:t xml:space="preserve"> dismissal.</w:t>
      </w:r>
    </w:p>
    <w:p w:rsidR="00883BFA" w:rsidRDefault="00883BFA" w:rsidP="00883BFA">
      <w:pPr>
        <w:ind w:left="720"/>
        <w:jc w:val="both"/>
      </w:pPr>
    </w:p>
    <w:p w:rsidR="00883BFA" w:rsidRPr="00D753F3" w:rsidRDefault="00883BFA" w:rsidP="00883BFA">
      <w:pPr>
        <w:numPr>
          <w:ilvl w:val="0"/>
          <w:numId w:val="8"/>
        </w:numPr>
        <w:jc w:val="both"/>
        <w:rPr>
          <w:color w:val="000000" w:themeColor="text1"/>
        </w:rPr>
      </w:pPr>
      <w:r w:rsidRPr="00D753F3">
        <w:rPr>
          <w:color w:val="000000" w:themeColor="text1"/>
        </w:rPr>
        <w:t xml:space="preserve">Following all road traffic accidents, and all incidents resulting in damage to public property or personal injury, the Royal Oman Police shall be responsible for alcohol/drugs testing </w:t>
      </w:r>
      <w:proofErr w:type="spellStart"/>
      <w:r w:rsidRPr="00D753F3">
        <w:rPr>
          <w:color w:val="000000" w:themeColor="text1"/>
        </w:rPr>
        <w:t>i.e</w:t>
      </w:r>
      <w:proofErr w:type="spellEnd"/>
      <w:r w:rsidRPr="00D753F3">
        <w:rPr>
          <w:color w:val="000000" w:themeColor="text1"/>
        </w:rPr>
        <w:t xml:space="preserve"> with cause testing.   There is Zero tolerance on both drugs and alcohol for any incident related test.</w:t>
      </w:r>
    </w:p>
    <w:p w:rsidR="00883BFA" w:rsidRDefault="00883BFA" w:rsidP="00883BFA">
      <w:pPr>
        <w:pStyle w:val="ListParagraph"/>
        <w:rPr>
          <w:color w:val="FF0000"/>
        </w:rPr>
      </w:pPr>
    </w:p>
    <w:p w:rsidR="00883BFA" w:rsidRPr="00D753F3" w:rsidRDefault="00883BFA" w:rsidP="00883BFA">
      <w:pPr>
        <w:numPr>
          <w:ilvl w:val="0"/>
          <w:numId w:val="8"/>
        </w:numPr>
        <w:jc w:val="both"/>
        <w:rPr>
          <w:color w:val="000000" w:themeColor="text1"/>
        </w:rPr>
      </w:pPr>
      <w:r w:rsidRPr="00D753F3">
        <w:rPr>
          <w:color w:val="000000" w:themeColor="text1"/>
        </w:rPr>
        <w:lastRenderedPageBreak/>
        <w:t>The company may conduct pre-employment and random drugs and alcohol testing on selected individuals and employees must cooperate fully with this.</w:t>
      </w:r>
    </w:p>
    <w:p w:rsidR="00883BFA" w:rsidRPr="00D753F3" w:rsidRDefault="00883BFA" w:rsidP="00883BFA">
      <w:pPr>
        <w:ind w:left="720"/>
        <w:jc w:val="both"/>
        <w:rPr>
          <w:color w:val="000000" w:themeColor="text1"/>
        </w:rPr>
      </w:pPr>
    </w:p>
    <w:p w:rsidR="00883BFA" w:rsidRPr="00D753F3" w:rsidRDefault="00883BFA" w:rsidP="00883BFA">
      <w:pPr>
        <w:numPr>
          <w:ilvl w:val="0"/>
          <w:numId w:val="10"/>
        </w:numPr>
        <w:jc w:val="both"/>
        <w:rPr>
          <w:color w:val="000000" w:themeColor="text1"/>
        </w:rPr>
      </w:pPr>
      <w:r w:rsidRPr="00D753F3">
        <w:rPr>
          <w:color w:val="000000" w:themeColor="text1"/>
        </w:rPr>
        <w:t>Employees should give their consent on an informed basis. It is advisable to provide clear information and explanation in respect of:</w:t>
      </w:r>
    </w:p>
    <w:p w:rsidR="00883BFA" w:rsidRPr="00D753F3" w:rsidRDefault="00883BFA" w:rsidP="00883BFA">
      <w:pPr>
        <w:numPr>
          <w:ilvl w:val="1"/>
          <w:numId w:val="10"/>
        </w:numPr>
        <w:jc w:val="both"/>
        <w:rPr>
          <w:color w:val="000000" w:themeColor="text1"/>
        </w:rPr>
      </w:pPr>
      <w:r w:rsidRPr="00D753F3">
        <w:rPr>
          <w:color w:val="000000" w:themeColor="text1"/>
        </w:rPr>
        <w:t>the rationale and purpose of testing</w:t>
      </w:r>
    </w:p>
    <w:p w:rsidR="00883BFA" w:rsidRPr="00D753F3" w:rsidRDefault="00883BFA" w:rsidP="00883BFA">
      <w:pPr>
        <w:numPr>
          <w:ilvl w:val="1"/>
          <w:numId w:val="10"/>
        </w:numPr>
        <w:jc w:val="both"/>
        <w:rPr>
          <w:color w:val="000000" w:themeColor="text1"/>
        </w:rPr>
      </w:pPr>
      <w:r w:rsidRPr="00D753F3">
        <w:rPr>
          <w:color w:val="000000" w:themeColor="text1"/>
        </w:rPr>
        <w:t>the substances for which they will be tested</w:t>
      </w:r>
    </w:p>
    <w:p w:rsidR="00883BFA" w:rsidRPr="00D753F3" w:rsidRDefault="00883BFA" w:rsidP="00883BFA">
      <w:pPr>
        <w:numPr>
          <w:ilvl w:val="1"/>
          <w:numId w:val="10"/>
        </w:numPr>
        <w:jc w:val="both"/>
        <w:rPr>
          <w:color w:val="000000" w:themeColor="text1"/>
        </w:rPr>
      </w:pPr>
      <w:r w:rsidRPr="00D753F3">
        <w:rPr>
          <w:color w:val="000000" w:themeColor="text1"/>
        </w:rPr>
        <w:t>the procedure followed (chain of custody)</w:t>
      </w:r>
    </w:p>
    <w:p w:rsidR="00883BFA" w:rsidRPr="00D753F3" w:rsidRDefault="00883BFA" w:rsidP="00883BFA">
      <w:pPr>
        <w:numPr>
          <w:ilvl w:val="1"/>
          <w:numId w:val="10"/>
        </w:numPr>
        <w:jc w:val="both"/>
        <w:rPr>
          <w:color w:val="000000" w:themeColor="text1"/>
        </w:rPr>
      </w:pPr>
      <w:r w:rsidRPr="00D753F3">
        <w:rPr>
          <w:color w:val="000000" w:themeColor="text1"/>
        </w:rPr>
        <w:t>the consequence of positive test results or refusal of submission</w:t>
      </w:r>
    </w:p>
    <w:p w:rsidR="00883BFA" w:rsidRPr="00D753F3" w:rsidRDefault="00883BFA" w:rsidP="00883BFA">
      <w:pPr>
        <w:numPr>
          <w:ilvl w:val="1"/>
          <w:numId w:val="10"/>
        </w:numPr>
        <w:jc w:val="both"/>
        <w:rPr>
          <w:color w:val="000000" w:themeColor="text1"/>
        </w:rPr>
      </w:pPr>
      <w:proofErr w:type="gramStart"/>
      <w:r w:rsidRPr="00D753F3">
        <w:rPr>
          <w:color w:val="000000" w:themeColor="text1"/>
        </w:rPr>
        <w:t>their</w:t>
      </w:r>
      <w:proofErr w:type="gramEnd"/>
      <w:r w:rsidRPr="00D753F3">
        <w:rPr>
          <w:color w:val="000000" w:themeColor="text1"/>
        </w:rPr>
        <w:t xml:space="preserve"> rights of access to results and to require part of the test sample to be kept to verify the results.</w:t>
      </w:r>
    </w:p>
    <w:p w:rsidR="00883BFA" w:rsidRPr="00D753F3" w:rsidRDefault="00883BFA" w:rsidP="00883BFA">
      <w:pPr>
        <w:numPr>
          <w:ilvl w:val="0"/>
          <w:numId w:val="10"/>
        </w:numPr>
        <w:jc w:val="both"/>
        <w:rPr>
          <w:color w:val="000000" w:themeColor="text1"/>
        </w:rPr>
      </w:pPr>
      <w:r w:rsidRPr="00D753F3">
        <w:rPr>
          <w:color w:val="000000" w:themeColor="text1"/>
        </w:rPr>
        <w:t>In situations where the employee refuses to give consent for Alcohol or/and drugs testing, this is regarded as non compliance with the policy, and any disciplinary case arising from the incident will proceed on its merits and could result in summary dismissal.</w:t>
      </w:r>
    </w:p>
    <w:p w:rsidR="00883BFA" w:rsidRPr="00D753F3" w:rsidRDefault="00883BFA" w:rsidP="00883BFA">
      <w:pPr>
        <w:numPr>
          <w:ilvl w:val="0"/>
          <w:numId w:val="10"/>
        </w:numPr>
        <w:jc w:val="both"/>
        <w:rPr>
          <w:color w:val="000000" w:themeColor="text1"/>
        </w:rPr>
      </w:pPr>
      <w:r w:rsidRPr="00D753F3">
        <w:rPr>
          <w:color w:val="000000" w:themeColor="text1"/>
        </w:rPr>
        <w:t>As part of the Alcohol and drugs testing procedure staff will be given a questionnaire to establish whether any medication that might affect the test is being taken.</w:t>
      </w:r>
    </w:p>
    <w:p w:rsidR="00883BFA" w:rsidRPr="00D753F3" w:rsidRDefault="00883BFA" w:rsidP="00883BFA">
      <w:pPr>
        <w:numPr>
          <w:ilvl w:val="0"/>
          <w:numId w:val="10"/>
        </w:numPr>
        <w:jc w:val="both"/>
        <w:rPr>
          <w:color w:val="000000" w:themeColor="text1"/>
        </w:rPr>
      </w:pPr>
      <w:r w:rsidRPr="00D753F3">
        <w:rPr>
          <w:color w:val="000000" w:themeColor="text1"/>
        </w:rPr>
        <w:t>The Medical review officer is obliged to treat all medical information received in the execution of his function as medical confidential. However this confidentiality excludes the results of alcohol and drug tests in terms of positive and negative and the substance used.</w:t>
      </w:r>
    </w:p>
    <w:p w:rsidR="00883BFA" w:rsidRDefault="00883BFA" w:rsidP="00883BFA">
      <w:pPr>
        <w:jc w:val="both"/>
        <w:rPr>
          <w:color w:val="FF6600"/>
        </w:rPr>
      </w:pPr>
    </w:p>
    <w:p w:rsidR="00883BFA" w:rsidRPr="00104CF8" w:rsidRDefault="00883BFA" w:rsidP="00883BFA">
      <w:pPr>
        <w:jc w:val="both"/>
        <w:rPr>
          <w:b/>
          <w:bCs/>
        </w:rPr>
      </w:pPr>
      <w:r>
        <w:rPr>
          <w:b/>
          <w:bCs/>
        </w:rPr>
        <w:t xml:space="preserve">3.6     </w:t>
      </w:r>
      <w:r w:rsidRPr="00104CF8">
        <w:rPr>
          <w:b/>
          <w:bCs/>
        </w:rPr>
        <w:t>The company</w:t>
      </w:r>
      <w:r>
        <w:rPr>
          <w:b/>
          <w:bCs/>
        </w:rPr>
        <w:t xml:space="preserve"> alcohol and drugs</w:t>
      </w:r>
      <w:r w:rsidRPr="00104CF8">
        <w:rPr>
          <w:b/>
          <w:bCs/>
        </w:rPr>
        <w:t xml:space="preserve"> Rehabilitation policy</w:t>
      </w:r>
      <w:r>
        <w:rPr>
          <w:b/>
          <w:bCs/>
        </w:rPr>
        <w:t>:</w:t>
      </w:r>
    </w:p>
    <w:p w:rsidR="00883BFA" w:rsidRDefault="00883BFA" w:rsidP="00883BFA">
      <w:pPr>
        <w:ind w:left="720"/>
        <w:jc w:val="both"/>
      </w:pPr>
    </w:p>
    <w:p w:rsidR="00883BFA" w:rsidRDefault="00883BFA" w:rsidP="00883BFA">
      <w:pPr>
        <w:numPr>
          <w:ilvl w:val="0"/>
          <w:numId w:val="7"/>
        </w:numPr>
        <w:jc w:val="both"/>
        <w:rPr>
          <w:color w:val="FF0000"/>
        </w:rPr>
      </w:pPr>
      <w:r>
        <w:t>The company recognizes Alcohol and drugs dependency as a treatable condition.  Employees who believe they have a dependency on alcohol or drugs are encouraged to come forward in confidence to their Supervisor, or a Medical Practitioner, to seek help and support</w:t>
      </w:r>
      <w:r w:rsidRPr="00104CF8">
        <w:rPr>
          <w:color w:val="FF0000"/>
        </w:rPr>
        <w:t xml:space="preserve">. </w:t>
      </w:r>
      <w:r>
        <w:rPr>
          <w:color w:val="FF0000"/>
        </w:rPr>
        <w:t>Supervisors and line managers are encouraged to refer and report to PDO doctors for counseling and medical assistance any suspected case of alcohol/drugs abuse.</w:t>
      </w:r>
      <w:r w:rsidRPr="00104CF8">
        <w:rPr>
          <w:color w:val="FF0000"/>
        </w:rPr>
        <w:t xml:space="preserve"> Such employees will be</w:t>
      </w:r>
      <w:r>
        <w:rPr>
          <w:color w:val="FF0000"/>
        </w:rPr>
        <w:t xml:space="preserve"> assisted in accordance with this</w:t>
      </w:r>
      <w:r w:rsidRPr="00104CF8">
        <w:rPr>
          <w:color w:val="FF0000"/>
        </w:rPr>
        <w:t xml:space="preserve"> rehabilitation policy. Being on a rehabilitation </w:t>
      </w:r>
      <w:proofErr w:type="spellStart"/>
      <w:r w:rsidRPr="00104CF8">
        <w:rPr>
          <w:color w:val="FF0000"/>
        </w:rPr>
        <w:t>programme</w:t>
      </w:r>
      <w:proofErr w:type="spellEnd"/>
      <w:r w:rsidRPr="00104CF8">
        <w:rPr>
          <w:color w:val="FF0000"/>
        </w:rPr>
        <w:t xml:space="preserve"> does not provide an excuse for further misconduct and abuse of alcohol or drugs, which will be regarded as a disciplinary matter. </w:t>
      </w:r>
    </w:p>
    <w:p w:rsidR="00883BFA" w:rsidRPr="00104CF8" w:rsidRDefault="00883BFA" w:rsidP="00883BFA">
      <w:pPr>
        <w:numPr>
          <w:ilvl w:val="0"/>
          <w:numId w:val="7"/>
        </w:numPr>
        <w:jc w:val="both"/>
        <w:rPr>
          <w:color w:val="FF0000"/>
        </w:rPr>
      </w:pPr>
      <w:r>
        <w:t>Employees will receive advice and help from the company Medical Officer</w:t>
      </w:r>
      <w:r w:rsidRPr="00104CF8">
        <w:rPr>
          <w:color w:val="FF0000"/>
        </w:rPr>
        <w:t xml:space="preserve"> </w:t>
      </w:r>
    </w:p>
    <w:p w:rsidR="00883BFA" w:rsidRDefault="00883BFA" w:rsidP="00883BFA">
      <w:pPr>
        <w:numPr>
          <w:ilvl w:val="0"/>
          <w:numId w:val="7"/>
        </w:numPr>
        <w:jc w:val="both"/>
      </w:pPr>
      <w:r>
        <w:t xml:space="preserve">Assistance shall be provided by the medical department in arranging appropriate rehabilitation treatment (i.e. an individually tailored treatment plan developed by a Medical Practitioner). </w:t>
      </w:r>
    </w:p>
    <w:p w:rsidR="00883BFA" w:rsidRDefault="00883BFA" w:rsidP="00883BFA">
      <w:pPr>
        <w:ind w:left="720"/>
        <w:jc w:val="both"/>
      </w:pPr>
      <w:r>
        <w:t xml:space="preserve"> </w:t>
      </w:r>
    </w:p>
    <w:p w:rsidR="00883BFA" w:rsidRDefault="00883BFA" w:rsidP="00883BFA">
      <w:pPr>
        <w:numPr>
          <w:ilvl w:val="0"/>
          <w:numId w:val="7"/>
        </w:numPr>
        <w:jc w:val="both"/>
      </w:pPr>
      <w:r>
        <w:t>Rehabilitation options shall include:</w:t>
      </w:r>
    </w:p>
    <w:p w:rsidR="00883BFA" w:rsidRDefault="00883BFA" w:rsidP="00883BFA">
      <w:pPr>
        <w:ind w:left="720"/>
        <w:jc w:val="both"/>
      </w:pPr>
    </w:p>
    <w:p w:rsidR="00883BFA" w:rsidRDefault="00883BFA" w:rsidP="00883BFA">
      <w:pPr>
        <w:pStyle w:val="ListParagraph"/>
        <w:numPr>
          <w:ilvl w:val="1"/>
          <w:numId w:val="12"/>
        </w:numPr>
        <w:jc w:val="both"/>
      </w:pPr>
      <w:r>
        <w:t xml:space="preserve">Medical counseling </w:t>
      </w:r>
      <w:r>
        <w:rPr>
          <w:color w:val="FF0000"/>
        </w:rPr>
        <w:t>by PDO Occupational Health</w:t>
      </w:r>
      <w:r w:rsidRPr="00BF332D">
        <w:rPr>
          <w:color w:val="FF0000"/>
        </w:rPr>
        <w:t xml:space="preserve"> adviser or Medical Officer</w:t>
      </w:r>
      <w:r>
        <w:t xml:space="preserve"> </w:t>
      </w:r>
    </w:p>
    <w:p w:rsidR="00883BFA" w:rsidRDefault="00883BFA" w:rsidP="00883BFA">
      <w:pPr>
        <w:pStyle w:val="ListParagraph"/>
        <w:numPr>
          <w:ilvl w:val="1"/>
          <w:numId w:val="12"/>
        </w:numPr>
      </w:pPr>
      <w:r>
        <w:t xml:space="preserve">Education </w:t>
      </w:r>
      <w:proofErr w:type="spellStart"/>
      <w:r>
        <w:t>programmes</w:t>
      </w:r>
      <w:proofErr w:type="spellEnd"/>
      <w:r>
        <w:t xml:space="preserve"> on alcohol/ drugs abuse. Information about the adverse effects which drugs and alcohol may have on health and job performance, and the related risks to safety and the environment.</w:t>
      </w:r>
    </w:p>
    <w:p w:rsidR="00883BFA" w:rsidRDefault="00883BFA" w:rsidP="00883BFA">
      <w:pPr>
        <w:pStyle w:val="ListParagraph"/>
        <w:numPr>
          <w:ilvl w:val="1"/>
          <w:numId w:val="12"/>
        </w:numPr>
        <w:jc w:val="both"/>
      </w:pPr>
      <w:r>
        <w:t xml:space="preserve">Professional treatment at a </w:t>
      </w:r>
      <w:proofErr w:type="spellStart"/>
      <w:r>
        <w:t>specialised</w:t>
      </w:r>
      <w:proofErr w:type="spellEnd"/>
      <w:r>
        <w:t xml:space="preserve"> health </w:t>
      </w:r>
      <w:r w:rsidRPr="00D753F3">
        <w:rPr>
          <w:color w:val="000000" w:themeColor="text1"/>
        </w:rPr>
        <w:t>institution in Oman.</w:t>
      </w:r>
    </w:p>
    <w:p w:rsidR="00883BFA" w:rsidRDefault="00883BFA" w:rsidP="00883BFA">
      <w:pPr>
        <w:ind w:left="720"/>
        <w:jc w:val="both"/>
      </w:pPr>
    </w:p>
    <w:p w:rsidR="00883BFA" w:rsidRDefault="00883BFA" w:rsidP="00883BFA">
      <w:pPr>
        <w:ind w:left="720"/>
        <w:jc w:val="both"/>
      </w:pPr>
    </w:p>
    <w:p w:rsidR="00883BFA" w:rsidRPr="00D753F3" w:rsidRDefault="00883BFA" w:rsidP="00883BFA">
      <w:pPr>
        <w:pStyle w:val="ListParagraph"/>
        <w:numPr>
          <w:ilvl w:val="0"/>
          <w:numId w:val="13"/>
        </w:numPr>
        <w:jc w:val="both"/>
        <w:rPr>
          <w:color w:val="000000" w:themeColor="text1"/>
        </w:rPr>
      </w:pPr>
      <w:r w:rsidRPr="00D753F3">
        <w:rPr>
          <w:color w:val="000000" w:themeColor="text1"/>
        </w:rPr>
        <w:t>Periods of absence during rehabilitation will be registered in the medical database as normal sick leave and will be treated according to prolonged Medical absenteeism policy(PMAP)</w:t>
      </w:r>
    </w:p>
    <w:p w:rsidR="00883BFA" w:rsidRPr="00D753F3" w:rsidRDefault="00883BFA" w:rsidP="00883BFA">
      <w:pPr>
        <w:pStyle w:val="ListParagraph"/>
        <w:numPr>
          <w:ilvl w:val="0"/>
          <w:numId w:val="13"/>
        </w:numPr>
        <w:jc w:val="both"/>
        <w:rPr>
          <w:color w:val="000000" w:themeColor="text1"/>
        </w:rPr>
      </w:pPr>
      <w:r w:rsidRPr="00D753F3">
        <w:rPr>
          <w:color w:val="000000" w:themeColor="text1"/>
        </w:rPr>
        <w:t xml:space="preserve">Compliance with the rehabilitation </w:t>
      </w:r>
      <w:proofErr w:type="spellStart"/>
      <w:r w:rsidRPr="00D753F3">
        <w:rPr>
          <w:color w:val="000000" w:themeColor="text1"/>
        </w:rPr>
        <w:t>programme</w:t>
      </w:r>
      <w:proofErr w:type="spellEnd"/>
      <w:r w:rsidRPr="00D753F3">
        <w:rPr>
          <w:color w:val="000000" w:themeColor="text1"/>
        </w:rPr>
        <w:t xml:space="preserve"> shall be monitored by the Medical department.</w:t>
      </w:r>
    </w:p>
    <w:p w:rsidR="002F12C5" w:rsidRPr="00D753F3" w:rsidRDefault="002F12C5" w:rsidP="00883BFA">
      <w:pPr>
        <w:pStyle w:val="ListParagraph"/>
        <w:numPr>
          <w:ilvl w:val="0"/>
          <w:numId w:val="13"/>
        </w:numPr>
        <w:jc w:val="both"/>
        <w:rPr>
          <w:color w:val="000000" w:themeColor="text1"/>
        </w:rPr>
      </w:pPr>
      <w:r w:rsidRPr="00D753F3">
        <w:rPr>
          <w:color w:val="000000" w:themeColor="text1"/>
        </w:rPr>
        <w:t xml:space="preserve">Employees will be given only one chance for rehabilitation and should follow the rehabilitation </w:t>
      </w:r>
      <w:proofErr w:type="spellStart"/>
      <w:r w:rsidRPr="00D753F3">
        <w:rPr>
          <w:color w:val="000000" w:themeColor="text1"/>
        </w:rPr>
        <w:t>programme</w:t>
      </w:r>
      <w:proofErr w:type="spellEnd"/>
      <w:r w:rsidRPr="00D753F3">
        <w:rPr>
          <w:color w:val="000000" w:themeColor="text1"/>
        </w:rPr>
        <w:t xml:space="preserve"> strictly and thoroughly till full recovery, during which periods of absence will be treated as sick leave. The company will not give a second chance for rehabilitation and will not support any time off for rehabilitation for the second time.</w:t>
      </w:r>
    </w:p>
    <w:p w:rsidR="00883BFA" w:rsidRPr="00BF332D" w:rsidRDefault="00883BFA" w:rsidP="00883BFA">
      <w:pPr>
        <w:pStyle w:val="ListParagraph"/>
        <w:jc w:val="both"/>
        <w:rPr>
          <w:color w:val="FF0000"/>
        </w:rPr>
      </w:pPr>
    </w:p>
    <w:p w:rsidR="00883BFA" w:rsidRDefault="00883BFA" w:rsidP="00883BFA">
      <w:pPr>
        <w:jc w:val="both"/>
      </w:pPr>
      <w:r>
        <w:t>All Contractors and PDO visitors are required to comply with the smoking, alcohol and drugs policy.</w:t>
      </w:r>
    </w:p>
    <w:p w:rsidR="00883BFA" w:rsidRPr="00D753F3" w:rsidRDefault="00883BFA" w:rsidP="00883BFA">
      <w:pPr>
        <w:jc w:val="both"/>
        <w:rPr>
          <w:b/>
          <w:bCs/>
          <w:color w:val="000000" w:themeColor="text1"/>
        </w:rPr>
      </w:pPr>
      <w:r w:rsidRPr="00D753F3">
        <w:rPr>
          <w:b/>
          <w:bCs/>
          <w:color w:val="000000" w:themeColor="text1"/>
        </w:rPr>
        <w:lastRenderedPageBreak/>
        <w:t>(Consequence of non compliance by contractors is the same as PDO employees but consequence of non compliance by day visitors is to be decided by HRR.</w:t>
      </w:r>
    </w:p>
    <w:p w:rsidR="00883BFA" w:rsidRDefault="00883BFA" w:rsidP="00883BFA">
      <w:pPr>
        <w:jc w:val="both"/>
        <w:rPr>
          <w:color w:val="548DD4" w:themeColor="text2" w:themeTint="99"/>
        </w:rPr>
      </w:pPr>
    </w:p>
    <w:p w:rsidR="00883BFA" w:rsidRDefault="00883BFA" w:rsidP="00883BFA">
      <w:pPr>
        <w:jc w:val="both"/>
        <w:rPr>
          <w:color w:val="548DD4" w:themeColor="text2" w:themeTint="99"/>
        </w:rPr>
      </w:pPr>
    </w:p>
    <w:p w:rsidR="00883BFA" w:rsidRDefault="00883BFA" w:rsidP="00883BFA">
      <w:pPr>
        <w:jc w:val="both"/>
        <w:rPr>
          <w:color w:val="FF6600"/>
        </w:rPr>
      </w:pPr>
    </w:p>
    <w:p w:rsidR="00883BFA" w:rsidRPr="00A77AEC" w:rsidRDefault="00883BFA" w:rsidP="00883BFA">
      <w:pPr>
        <w:jc w:val="both"/>
        <w:rPr>
          <w:b/>
          <w:bCs/>
          <w:color w:val="FF6600"/>
        </w:rPr>
      </w:pPr>
      <w:r>
        <w:rPr>
          <w:b/>
          <w:bCs/>
          <w:color w:val="FF6600"/>
        </w:rPr>
        <w:t xml:space="preserve">3.7      </w:t>
      </w:r>
      <w:r w:rsidRPr="00A77AEC">
        <w:rPr>
          <w:b/>
          <w:bCs/>
          <w:color w:val="FF6600"/>
        </w:rPr>
        <w:t>Dismissal will normally occur in the following circumstances:</w:t>
      </w:r>
    </w:p>
    <w:p w:rsidR="00883BFA" w:rsidRPr="00A77AEC" w:rsidRDefault="00883BFA" w:rsidP="00883BFA">
      <w:pPr>
        <w:jc w:val="both"/>
        <w:rPr>
          <w:b/>
          <w:bCs/>
          <w:color w:val="FF6600"/>
        </w:rPr>
      </w:pPr>
    </w:p>
    <w:p w:rsidR="00883BFA" w:rsidRPr="00D753F3" w:rsidRDefault="00883BFA" w:rsidP="00883BFA">
      <w:pPr>
        <w:numPr>
          <w:ilvl w:val="0"/>
          <w:numId w:val="9"/>
        </w:numPr>
        <w:jc w:val="both"/>
        <w:rPr>
          <w:color w:val="000000" w:themeColor="text1"/>
        </w:rPr>
      </w:pPr>
      <w:r w:rsidRPr="00D753F3">
        <w:rPr>
          <w:color w:val="000000" w:themeColor="text1"/>
        </w:rPr>
        <w:t>Failure to cooperate with the implementation of this policy.</w:t>
      </w:r>
    </w:p>
    <w:p w:rsidR="00883BFA" w:rsidRPr="00D753F3" w:rsidRDefault="00883BFA" w:rsidP="00883BFA">
      <w:pPr>
        <w:numPr>
          <w:ilvl w:val="0"/>
          <w:numId w:val="9"/>
        </w:numPr>
        <w:jc w:val="both"/>
        <w:rPr>
          <w:color w:val="000000" w:themeColor="text1"/>
        </w:rPr>
      </w:pPr>
      <w:r w:rsidRPr="00D753F3">
        <w:rPr>
          <w:color w:val="000000" w:themeColor="text1"/>
        </w:rPr>
        <w:t xml:space="preserve">Failure to comply with the appropriate recommended rehabilitation </w:t>
      </w:r>
      <w:proofErr w:type="spellStart"/>
      <w:r w:rsidRPr="00D753F3">
        <w:rPr>
          <w:color w:val="000000" w:themeColor="text1"/>
        </w:rPr>
        <w:t>programme.s</w:t>
      </w:r>
      <w:proofErr w:type="spellEnd"/>
    </w:p>
    <w:p w:rsidR="00883BFA" w:rsidRPr="00D753F3" w:rsidRDefault="00883BFA" w:rsidP="00883BFA">
      <w:pPr>
        <w:numPr>
          <w:ilvl w:val="0"/>
          <w:numId w:val="9"/>
        </w:numPr>
        <w:jc w:val="both"/>
        <w:rPr>
          <w:color w:val="000000" w:themeColor="text1"/>
        </w:rPr>
      </w:pPr>
      <w:r w:rsidRPr="00D753F3">
        <w:rPr>
          <w:color w:val="000000" w:themeColor="text1"/>
        </w:rPr>
        <w:t>The use, possession, distribution or sale of alcohol by un-</w:t>
      </w:r>
      <w:proofErr w:type="spellStart"/>
      <w:r w:rsidRPr="00D753F3">
        <w:rPr>
          <w:color w:val="000000" w:themeColor="text1"/>
        </w:rPr>
        <w:t>authorised</w:t>
      </w:r>
      <w:proofErr w:type="spellEnd"/>
      <w:r w:rsidRPr="00D753F3">
        <w:rPr>
          <w:color w:val="000000" w:themeColor="text1"/>
        </w:rPr>
        <w:t xml:space="preserve"> person and illegal drugs on company business or locations.</w:t>
      </w:r>
    </w:p>
    <w:p w:rsidR="00883BFA" w:rsidRPr="00BF332D" w:rsidRDefault="00883BFA" w:rsidP="00883BFA">
      <w:pPr>
        <w:jc w:val="both"/>
        <w:rPr>
          <w:color w:val="FF00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jc w:val="both"/>
        <w:rPr>
          <w:color w:val="FF6600"/>
        </w:rPr>
      </w:pPr>
    </w:p>
    <w:p w:rsidR="00883BFA" w:rsidRDefault="00883BFA" w:rsidP="00883BFA">
      <w:pPr>
        <w:pStyle w:val="Heading1"/>
        <w:numPr>
          <w:ilvl w:val="0"/>
          <w:numId w:val="0"/>
        </w:numPr>
      </w:pPr>
      <w:proofErr w:type="gramStart"/>
      <w:r>
        <w:lastRenderedPageBreak/>
        <w:t xml:space="preserve">3.8  </w:t>
      </w:r>
      <w:r w:rsidRPr="00CC4937">
        <w:t>Alcohol</w:t>
      </w:r>
      <w:proofErr w:type="gramEnd"/>
      <w:r w:rsidRPr="00CC4937">
        <w:t xml:space="preserve"> and drugs testing procedure flow chart</w:t>
      </w:r>
    </w:p>
    <w:p w:rsidR="00883BFA" w:rsidRDefault="00883BFA" w:rsidP="00883BFA">
      <w:pPr>
        <w:jc w:val="both"/>
      </w:pPr>
    </w:p>
    <w:p w:rsidR="00883BFA" w:rsidRDefault="004B4FC5" w:rsidP="00883BFA">
      <w:pPr>
        <w:jc w:val="both"/>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10.95pt;margin-top:1.45pt;width:264.75pt;height:89.85pt;z-index:251665408">
            <v:textbox>
              <w:txbxContent>
                <w:p w:rsidR="00883BFA" w:rsidRDefault="00883BFA" w:rsidP="00883BFA">
                  <w:pPr>
                    <w:jc w:val="both"/>
                  </w:pPr>
                  <w:r>
                    <w:t>Direct supervisor initiate the test</w:t>
                  </w:r>
                </w:p>
                <w:p w:rsidR="00883BFA" w:rsidRDefault="00883BFA" w:rsidP="00883BFA">
                  <w:pPr>
                    <w:jc w:val="both"/>
                  </w:pPr>
                  <w:r>
                    <w:t>(Due to abnormal behavior at work and suspicion of Alcohol and drugs abuse or with cause and in this case Policemen may also initiate the test</w:t>
                  </w:r>
                </w:p>
                <w:p w:rsidR="00883BFA" w:rsidRDefault="00883BFA" w:rsidP="00883BFA">
                  <w:pPr>
                    <w:jc w:val="both"/>
                  </w:pPr>
                </w:p>
                <w:p w:rsidR="00883BFA" w:rsidRDefault="00883BFA" w:rsidP="00883BFA">
                  <w:pPr>
                    <w:jc w:val="both"/>
                  </w:pPr>
                  <w:r>
                    <w:t xml:space="preserve"> </w:t>
                  </w:r>
                  <w:proofErr w:type="gramStart"/>
                  <w:r>
                    <w:t>policemen )</w:t>
                  </w:r>
                  <w:proofErr w:type="gramEnd"/>
                </w:p>
                <w:p w:rsidR="00883BFA" w:rsidRDefault="00883BFA" w:rsidP="00883BFA"/>
              </w:txbxContent>
            </v:textbox>
          </v:shape>
        </w:pict>
      </w:r>
      <w:r w:rsidR="00883BFA">
        <w:t xml:space="preserve">  </w:t>
      </w:r>
    </w:p>
    <w:p w:rsidR="00883BFA" w:rsidRDefault="00883BFA" w:rsidP="00883BFA">
      <w:pPr>
        <w:jc w:val="both"/>
      </w:pPr>
      <w:r>
        <w:t xml:space="preserve">          </w: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4B4FC5" w:rsidP="00883BFA">
      <w:pPr>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05.45pt;margin-top:10.85pt;width:12.75pt;height:45pt;z-index:251664384">
            <v:textbox style="layout-flow:vertical-ideographic"/>
          </v:shape>
        </w:pic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4B4FC5" w:rsidP="00883BFA">
      <w:pPr>
        <w:jc w:val="both"/>
      </w:pPr>
      <w:r>
        <w:rPr>
          <w:noProof/>
        </w:rPr>
        <w:pict>
          <v:shape id="_x0000_s1030" type="#_x0000_t122" style="position:absolute;left:0;text-align:left;margin-left:-3.3pt;margin-top:3.05pt;width:292.5pt;height:67.35pt;z-index:251666432">
            <v:textbox>
              <w:txbxContent>
                <w:p w:rsidR="00883BFA" w:rsidRDefault="00883BFA" w:rsidP="00883BFA">
                  <w:r>
                    <w:t>PDO or contractor employee brought to the clinic, where he has to sign the consent and fill the Alcohol and drugs testing questionnaire form</w:t>
                  </w:r>
                </w:p>
              </w:txbxContent>
            </v:textbox>
          </v:shape>
        </w:pic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4B4FC5" w:rsidP="00883BFA">
      <w:pPr>
        <w:jc w:val="both"/>
      </w:pPr>
      <w:r>
        <w:rPr>
          <w:noProof/>
        </w:rPr>
        <w:pict>
          <v:shape id="_x0000_s1031" type="#_x0000_t67" style="position:absolute;left:0;text-align:left;margin-left:105.45pt;margin-top:10.05pt;width:12.75pt;height:45pt;z-index:251667456">
            <v:textbox style="layout-flow:vertical-ideographic"/>
          </v:shape>
        </w:pic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4B4FC5" w:rsidP="00883BFA">
      <w:pPr>
        <w:jc w:val="both"/>
      </w:pPr>
      <w:r>
        <w:rPr>
          <w:noProof/>
        </w:rPr>
        <w:pict>
          <v:shape id="_x0000_s1032" type="#_x0000_t122" style="position:absolute;left:0;text-align:left;margin-left:15.45pt;margin-top:6.8pt;width:214.5pt;height:51.75pt;z-index:251668480">
            <v:textbox>
              <w:txbxContent>
                <w:p w:rsidR="00883BFA" w:rsidRDefault="00883BFA" w:rsidP="00883BFA">
                  <w:r>
                    <w:t>PDO or contractor employee to undertake Breathalyzer test</w:t>
                  </w:r>
                </w:p>
              </w:txbxContent>
            </v:textbox>
          </v:shape>
        </w:pict>
      </w:r>
    </w:p>
    <w:p w:rsidR="00883BFA" w:rsidRDefault="00883BFA" w:rsidP="00883BFA">
      <w:pPr>
        <w:jc w:val="both"/>
      </w:pPr>
      <w:r>
        <w:t xml:space="preserve">          </w: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883BFA" w:rsidP="00883BFA">
      <w:pPr>
        <w:jc w:val="both"/>
      </w:pPr>
      <w:r>
        <w:t xml:space="preserve">      Negative                                Positive</w:t>
      </w:r>
    </w:p>
    <w:p w:rsidR="00883BFA" w:rsidRDefault="004B4FC5" w:rsidP="00883BFA">
      <w:pPr>
        <w:jc w:val="both"/>
      </w:pPr>
      <w:r>
        <w:rPr>
          <w:noProof/>
        </w:rPr>
        <w:pict>
          <v:shape id="_x0000_s1034" type="#_x0000_t67" style="position:absolute;left:0;text-align:left;margin-left:163.95pt;margin-top:3.35pt;width:9.75pt;height:51pt;z-index:251670528">
            <v:textbox style="layout-flow:vertical-ideographic"/>
          </v:shape>
        </w:pict>
      </w:r>
      <w:r>
        <w:rPr>
          <w:noProof/>
        </w:rPr>
        <w:pict>
          <v:shape id="_x0000_s1033" type="#_x0000_t67" style="position:absolute;left:0;text-align:left;margin-left:30.45pt;margin-top:7.85pt;width:9.75pt;height:52.5pt;z-index:251669504">
            <v:textbox style="layout-flow:vertical-ideographic">
              <w:txbxContent>
                <w:p w:rsidR="00883BFA" w:rsidRPr="00DA19B0" w:rsidRDefault="00883BFA" w:rsidP="00883BFA">
                  <w:pPr>
                    <w:rPr>
                      <w:color w:val="C0504D" w:themeColor="accent2"/>
                      <w:szCs w:val="24"/>
                    </w:rPr>
                  </w:pPr>
                  <w:r w:rsidRPr="00DA19B0">
                    <w:rPr>
                      <w:color w:val="C0504D" w:themeColor="accent2"/>
                      <w:szCs w:val="24"/>
                    </w:rPr>
                    <w:t>Negative</w:t>
                  </w:r>
                </w:p>
              </w:txbxContent>
            </v:textbox>
          </v:shape>
        </w:pict>
      </w:r>
      <w:r w:rsidR="00883BFA">
        <w:t xml:space="preserve">    </w: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4B4FC5" w:rsidP="00883BFA">
      <w:pPr>
        <w:jc w:val="both"/>
      </w:pPr>
      <w:r>
        <w:rPr>
          <w:noProof/>
        </w:rPr>
        <w:pict>
          <v:shape id="_x0000_s1036" type="#_x0000_t122" style="position:absolute;left:0;text-align:left;margin-left:149.7pt;margin-top:2.35pt;width:183pt;height:44.25pt;z-index:251672576">
            <v:textbox>
              <w:txbxContent>
                <w:p w:rsidR="00883BFA" w:rsidRDefault="00883BFA" w:rsidP="00883BFA">
                  <w:r>
                    <w:t>Involvement of ROP and confirmatory blood or urine test</w:t>
                  </w:r>
                </w:p>
              </w:txbxContent>
            </v:textbox>
          </v:shape>
        </w:pict>
      </w:r>
    </w:p>
    <w:p w:rsidR="00883BFA" w:rsidRDefault="004B4FC5" w:rsidP="00883BFA">
      <w:pPr>
        <w:jc w:val="both"/>
      </w:pPr>
      <w:r>
        <w:rPr>
          <w:noProof/>
        </w:rPr>
        <w:pict>
          <v:shape id="_x0000_s1035" type="#_x0000_t122" style="position:absolute;left:0;text-align:left;margin-left:-18.3pt;margin-top:4.5pt;width:101.25pt;height:36pt;z-index:251671552">
            <v:textbox>
              <w:txbxContent>
                <w:p w:rsidR="00883BFA" w:rsidRDefault="00883BFA" w:rsidP="00883BFA">
                  <w:r>
                    <w:t>No further action</w:t>
                  </w:r>
                </w:p>
              </w:txbxContent>
            </v:textbox>
          </v:shape>
        </w:pict>
      </w:r>
    </w:p>
    <w:p w:rsidR="00883BFA" w:rsidRDefault="00883BFA" w:rsidP="00883BFA">
      <w:pPr>
        <w:jc w:val="both"/>
      </w:pPr>
      <w:r>
        <w:t xml:space="preserve">                                  </w:t>
      </w:r>
    </w:p>
    <w:p w:rsidR="00883BFA" w:rsidRDefault="00883BFA" w:rsidP="00883BFA">
      <w:pPr>
        <w:jc w:val="both"/>
      </w:pPr>
    </w:p>
    <w:p w:rsidR="00883BFA" w:rsidRDefault="00883BFA" w:rsidP="00883BFA">
      <w:pPr>
        <w:jc w:val="both"/>
      </w:pPr>
    </w:p>
    <w:p w:rsidR="00883BFA" w:rsidRDefault="00883BFA" w:rsidP="00883BFA">
      <w:pPr>
        <w:jc w:val="both"/>
      </w:pPr>
      <w:r>
        <w:t xml:space="preserve">                                                Negative                               Positive</w:t>
      </w:r>
    </w:p>
    <w:p w:rsidR="00883BFA" w:rsidRDefault="004B4FC5" w:rsidP="00883BFA">
      <w:pPr>
        <w:jc w:val="both"/>
      </w:pPr>
      <w:r>
        <w:rPr>
          <w:noProof/>
        </w:rPr>
        <w:pict>
          <v:shape id="_x0000_s1038" type="#_x0000_t67" style="position:absolute;left:0;text-align:left;margin-left:289.2pt;margin-top:4.15pt;width:14.25pt;height:44.25pt;z-index:251674624">
            <v:textbox style="layout-flow:vertical-ideographic"/>
          </v:shape>
        </w:pict>
      </w:r>
      <w:r>
        <w:rPr>
          <w:noProof/>
        </w:rPr>
        <w:pict>
          <v:shape id="_x0000_s1037" type="#_x0000_t67" style="position:absolute;left:0;text-align:left;margin-left:157.95pt;margin-top:4.15pt;width:12pt;height:44.25pt;z-index:251673600">
            <v:textbox style="layout-flow:vertical-ideographic"/>
          </v:shape>
        </w:pict>
      </w:r>
    </w:p>
    <w:p w:rsidR="00883BFA" w:rsidRDefault="00883BFA" w:rsidP="00883BFA">
      <w:pPr>
        <w:jc w:val="both"/>
      </w:pPr>
    </w:p>
    <w:p w:rsidR="00883BFA" w:rsidRDefault="00883BFA" w:rsidP="00883BFA">
      <w:pPr>
        <w:jc w:val="both"/>
      </w:pPr>
    </w:p>
    <w:p w:rsidR="00883BFA" w:rsidRDefault="004B4FC5" w:rsidP="00883BFA">
      <w:pPr>
        <w:jc w:val="both"/>
      </w:pPr>
      <w:r>
        <w:rPr>
          <w:noProof/>
        </w:rPr>
        <w:pict>
          <v:shape id="_x0000_s1040" type="#_x0000_t122" style="position:absolute;left:0;text-align:left;margin-left:256.95pt;margin-top:6.2pt;width:196.5pt;height:53.25pt;z-index:251676672">
            <v:textbox>
              <w:txbxContent>
                <w:p w:rsidR="00883BFA" w:rsidRDefault="00883BFA" w:rsidP="00883BFA">
                  <w:r>
                    <w:t>Inform the concerned employee and direct supervisor who initiated the test about the result</w:t>
                  </w:r>
                </w:p>
              </w:txbxContent>
            </v:textbox>
          </v:shape>
        </w:pict>
      </w:r>
    </w:p>
    <w:p w:rsidR="00883BFA" w:rsidRDefault="004B4FC5" w:rsidP="00883BFA">
      <w:pPr>
        <w:jc w:val="both"/>
      </w:pPr>
      <w:r>
        <w:rPr>
          <w:noProof/>
        </w:rPr>
        <w:pict>
          <v:shape id="_x0000_s1039" type="#_x0000_t122" style="position:absolute;left:0;text-align:left;margin-left:100.95pt;margin-top:4.6pt;width:113.25pt;height:42.75pt;z-index:251675648">
            <v:textbox>
              <w:txbxContent>
                <w:p w:rsidR="00883BFA" w:rsidRDefault="00883BFA" w:rsidP="00883BFA">
                  <w:r>
                    <w:t>No further action</w:t>
                  </w:r>
                </w:p>
                <w:p w:rsidR="00883BFA" w:rsidRDefault="00883BFA" w:rsidP="00883BFA"/>
              </w:txbxContent>
            </v:textbox>
          </v:shape>
        </w:pict>
      </w:r>
    </w:p>
    <w:p w:rsidR="00883BFA" w:rsidRDefault="00883BFA" w:rsidP="00883BFA">
      <w:pPr>
        <w:jc w:val="both"/>
      </w:pPr>
    </w:p>
    <w:p w:rsidR="00883BFA" w:rsidRDefault="00883BFA" w:rsidP="00883BFA">
      <w:pPr>
        <w:jc w:val="both"/>
      </w:pPr>
      <w:r>
        <w:t xml:space="preserve">                                                                             </w:t>
      </w:r>
    </w:p>
    <w:p w:rsidR="00883BFA" w:rsidRDefault="00883BFA" w:rsidP="00883BFA">
      <w:pPr>
        <w:jc w:val="both"/>
      </w:pPr>
    </w:p>
    <w:p w:rsidR="00883BFA" w:rsidRDefault="004B4FC5" w:rsidP="00883BFA">
      <w:pPr>
        <w:jc w:val="both"/>
      </w:pPr>
      <w:r>
        <w:rPr>
          <w:noProof/>
        </w:rPr>
        <w:pict>
          <v:shape id="_x0000_s1041" type="#_x0000_t67" style="position:absolute;left:0;text-align:left;margin-left:326.7pt;margin-top:2.85pt;width:14.25pt;height:30pt;z-index:251677696">
            <v:textbox style="layout-flow:vertical-ideographic"/>
          </v:shape>
        </w:pict>
      </w:r>
    </w:p>
    <w:p w:rsidR="00883BFA" w:rsidRDefault="00883BFA" w:rsidP="00883BFA">
      <w:pPr>
        <w:jc w:val="both"/>
      </w:pPr>
    </w:p>
    <w:p w:rsidR="00883BFA" w:rsidRDefault="004B4FC5" w:rsidP="00883BFA">
      <w:pPr>
        <w:jc w:val="both"/>
      </w:pPr>
      <w:r>
        <w:rPr>
          <w:noProof/>
        </w:rPr>
        <w:pict>
          <v:shape id="_x0000_s1042" type="#_x0000_t122" style="position:absolute;left:0;text-align:left;margin-left:264.45pt;margin-top:4.2pt;width:189pt;height:52.5pt;z-index:251678720">
            <v:textbox>
              <w:txbxContent>
                <w:p w:rsidR="00883BFA" w:rsidRDefault="00883BFA" w:rsidP="00883BFA">
                  <w:proofErr w:type="gramStart"/>
                  <w:r>
                    <w:t>HR involvement to determine the appropriate disciplinary action.</w:t>
                  </w:r>
                  <w:proofErr w:type="gramEnd"/>
                </w:p>
              </w:txbxContent>
            </v:textbox>
          </v:shape>
        </w:pict>
      </w:r>
      <w:r w:rsidR="00883BFA">
        <w:t xml:space="preserve">                                                                                                                          </w:t>
      </w:r>
    </w:p>
    <w:p w:rsidR="00883BFA" w:rsidRDefault="00883BFA" w:rsidP="00883BFA">
      <w:pPr>
        <w:jc w:val="both"/>
      </w:pPr>
      <w:r>
        <w:t xml:space="preserve">                                                                                                                                                    </w:t>
      </w: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883BFA" w:rsidP="00883BFA">
      <w:pPr>
        <w:jc w:val="both"/>
      </w:pPr>
    </w:p>
    <w:p w:rsidR="00883BFA" w:rsidRDefault="00883BFA" w:rsidP="00883BFA">
      <w:pPr>
        <w:jc w:val="both"/>
      </w:pPr>
      <w:r>
        <w:lastRenderedPageBreak/>
        <w:t xml:space="preserve"> </w:t>
      </w:r>
    </w:p>
    <w:tbl>
      <w:tblPr>
        <w:tblStyle w:val="TableGrid"/>
        <w:tblW w:w="0" w:type="auto"/>
        <w:tblLook w:val="04A0"/>
      </w:tblPr>
      <w:tblGrid>
        <w:gridCol w:w="9651"/>
      </w:tblGrid>
      <w:tr w:rsidR="00883BFA" w:rsidRPr="00E93FD4" w:rsidTr="006275FB">
        <w:tc>
          <w:tcPr>
            <w:tcW w:w="9651" w:type="dxa"/>
          </w:tcPr>
          <w:p w:rsidR="00883BFA" w:rsidRPr="00E93FD4" w:rsidRDefault="00883BFA" w:rsidP="006275FB">
            <w:pPr>
              <w:jc w:val="both"/>
              <w:rPr>
                <w:b/>
                <w:bCs/>
              </w:rPr>
            </w:pPr>
          </w:p>
          <w:p w:rsidR="00883BFA" w:rsidRPr="00E93FD4" w:rsidRDefault="00883BFA" w:rsidP="006275FB">
            <w:pPr>
              <w:jc w:val="both"/>
              <w:rPr>
                <w:b/>
                <w:bCs/>
              </w:rPr>
            </w:pPr>
            <w:r>
              <w:rPr>
                <w:b/>
                <w:bCs/>
              </w:rPr>
              <w:t xml:space="preserve">3.9 </w:t>
            </w:r>
            <w:r w:rsidRPr="00E93FD4">
              <w:rPr>
                <w:b/>
                <w:bCs/>
              </w:rPr>
              <w:t>PDO Alcohol and drugs testing</w:t>
            </w:r>
            <w:r>
              <w:rPr>
                <w:b/>
                <w:bCs/>
              </w:rPr>
              <w:t xml:space="preserve"> consent and</w:t>
            </w:r>
            <w:r w:rsidRPr="00E93FD4">
              <w:rPr>
                <w:b/>
                <w:bCs/>
              </w:rPr>
              <w:t xml:space="preserve"> questionnaire form                              </w:t>
            </w:r>
          </w:p>
          <w:p w:rsidR="00883BFA" w:rsidRPr="00E93FD4" w:rsidRDefault="00883BFA" w:rsidP="006275FB">
            <w:pPr>
              <w:jc w:val="both"/>
              <w:rPr>
                <w:b/>
                <w:bCs/>
              </w:rPr>
            </w:pPr>
          </w:p>
        </w:tc>
      </w:tr>
      <w:tr w:rsidR="00883BFA" w:rsidRPr="00E93FD4" w:rsidTr="006275FB">
        <w:tc>
          <w:tcPr>
            <w:tcW w:w="9651" w:type="dxa"/>
          </w:tcPr>
          <w:p w:rsidR="00883BFA" w:rsidRPr="00E93FD4" w:rsidRDefault="00883BFA" w:rsidP="006275FB">
            <w:pPr>
              <w:jc w:val="both"/>
            </w:pPr>
            <w:r w:rsidRPr="00E93FD4">
              <w:t>This section to be completed by the nurse/lab staff collecting the sample</w:t>
            </w:r>
          </w:p>
          <w:p w:rsidR="00883BFA" w:rsidRPr="00E93FD4" w:rsidRDefault="00883BFA" w:rsidP="006275FB">
            <w:pPr>
              <w:jc w:val="both"/>
            </w:pPr>
          </w:p>
          <w:p w:rsidR="00883BFA" w:rsidRPr="00E93FD4" w:rsidRDefault="00883BFA" w:rsidP="006275FB">
            <w:pPr>
              <w:jc w:val="both"/>
            </w:pPr>
            <w:r w:rsidRPr="00E93FD4">
              <w:t>Donor’s Name:</w:t>
            </w:r>
          </w:p>
          <w:p w:rsidR="00883BFA" w:rsidRPr="00E93FD4" w:rsidRDefault="00883BFA" w:rsidP="006275FB">
            <w:pPr>
              <w:jc w:val="both"/>
            </w:pPr>
          </w:p>
          <w:p w:rsidR="00883BFA" w:rsidRPr="00E93FD4" w:rsidRDefault="00883BFA" w:rsidP="006275FB">
            <w:pPr>
              <w:jc w:val="both"/>
            </w:pPr>
            <w:r w:rsidRPr="00E93FD4">
              <w:t>Donor’s Company or ID number:</w:t>
            </w:r>
          </w:p>
          <w:p w:rsidR="00883BFA" w:rsidRPr="00E93FD4" w:rsidRDefault="00883BFA" w:rsidP="006275FB">
            <w:pPr>
              <w:jc w:val="both"/>
            </w:pPr>
          </w:p>
          <w:p w:rsidR="00883BFA" w:rsidRPr="00E93FD4" w:rsidRDefault="00883BFA" w:rsidP="006275FB">
            <w:pPr>
              <w:jc w:val="both"/>
            </w:pPr>
            <w:r w:rsidRPr="00E93FD4">
              <w:t>Date of Birth:</w:t>
            </w:r>
          </w:p>
          <w:p w:rsidR="00883BFA" w:rsidRPr="00E93FD4" w:rsidRDefault="00883BFA" w:rsidP="006275FB">
            <w:pPr>
              <w:jc w:val="both"/>
            </w:pPr>
          </w:p>
          <w:p w:rsidR="00883BFA" w:rsidRPr="00E93FD4" w:rsidRDefault="00883BFA" w:rsidP="006275FB">
            <w:pPr>
              <w:jc w:val="both"/>
            </w:pPr>
            <w:r w:rsidRPr="00E93FD4">
              <w:t>Gender:</w:t>
            </w:r>
          </w:p>
          <w:p w:rsidR="00883BFA" w:rsidRPr="00E93FD4" w:rsidRDefault="00883BFA" w:rsidP="006275FB">
            <w:pPr>
              <w:jc w:val="both"/>
            </w:pPr>
          </w:p>
          <w:p w:rsidR="00883BFA" w:rsidRDefault="00883BFA" w:rsidP="006275FB">
            <w:pPr>
              <w:jc w:val="both"/>
            </w:pPr>
            <w:r w:rsidRPr="00E93FD4">
              <w:t>Reason for collecting the sample:</w:t>
            </w:r>
          </w:p>
          <w:p w:rsidR="00883BFA" w:rsidRPr="00E93FD4" w:rsidRDefault="00883BFA" w:rsidP="006275FB">
            <w:pPr>
              <w:jc w:val="both"/>
            </w:pPr>
          </w:p>
        </w:tc>
      </w:tr>
      <w:tr w:rsidR="00883BFA" w:rsidRPr="00E93FD4" w:rsidTr="006275FB">
        <w:tc>
          <w:tcPr>
            <w:tcW w:w="9651" w:type="dxa"/>
          </w:tcPr>
          <w:p w:rsidR="00883BFA" w:rsidRPr="00E93FD4" w:rsidRDefault="00883BFA" w:rsidP="006275FB">
            <w:pPr>
              <w:jc w:val="both"/>
            </w:pPr>
            <w:r w:rsidRPr="00E93FD4">
              <w:t>This section to be completed by the subject</w:t>
            </w:r>
            <w:r>
              <w:t xml:space="preserve"> donating specimens</w:t>
            </w:r>
            <w:r w:rsidRPr="00E93FD4">
              <w:t xml:space="preserve"> for Alcohol or/and drugs testing</w:t>
            </w:r>
          </w:p>
          <w:p w:rsidR="00883BFA" w:rsidRPr="00E93FD4" w:rsidRDefault="00883BFA" w:rsidP="006275FB">
            <w:pPr>
              <w:jc w:val="both"/>
            </w:pPr>
          </w:p>
          <w:p w:rsidR="00883BFA" w:rsidRPr="00E93FD4" w:rsidRDefault="00883BFA" w:rsidP="006275FB">
            <w:pPr>
              <w:jc w:val="both"/>
            </w:pPr>
            <w:r w:rsidRPr="00E93FD4">
              <w:t>This test will examine your body fluids or hair for the presence of Alcohol or and drugs. Please give details of current or recent medications:</w:t>
            </w:r>
          </w:p>
          <w:p w:rsidR="00883BFA" w:rsidRPr="00E93FD4" w:rsidRDefault="00883BFA" w:rsidP="00883BFA">
            <w:pPr>
              <w:pStyle w:val="ListParagraph"/>
              <w:numPr>
                <w:ilvl w:val="0"/>
                <w:numId w:val="11"/>
              </w:numPr>
              <w:jc w:val="both"/>
            </w:pPr>
            <w:r w:rsidRPr="00E93FD4">
              <w:t>Are you taking any medications a</w:t>
            </w:r>
            <w:r>
              <w:t>t the moment including cough/</w:t>
            </w:r>
            <w:r w:rsidRPr="00E93FD4">
              <w:t>flu medicines</w:t>
            </w:r>
            <w:r>
              <w:t>, sleeping pills, hay fever, travel sickness pills etc</w:t>
            </w:r>
            <w:r w:rsidRPr="00E93FD4">
              <w:t>? If yes please give details</w:t>
            </w:r>
          </w:p>
          <w:p w:rsidR="00883BFA" w:rsidRPr="00E93FD4" w:rsidRDefault="00883BFA" w:rsidP="006275FB">
            <w:pPr>
              <w:pStyle w:val="ListParagraph"/>
              <w:jc w:val="both"/>
            </w:pPr>
          </w:p>
          <w:p w:rsidR="00883BFA" w:rsidRPr="00E93FD4" w:rsidRDefault="00883BFA" w:rsidP="00883BFA">
            <w:pPr>
              <w:pStyle w:val="ListParagraph"/>
              <w:numPr>
                <w:ilvl w:val="0"/>
                <w:numId w:val="11"/>
              </w:numPr>
              <w:jc w:val="both"/>
            </w:pPr>
            <w:r w:rsidRPr="00E93FD4">
              <w:t>Have you taken any prescribed or un-prescribed medicines in the past 2 weeks</w:t>
            </w:r>
            <w:r>
              <w:t>?</w:t>
            </w:r>
            <w:r w:rsidRPr="00E93FD4">
              <w:t xml:space="preserve"> If yes please give details</w:t>
            </w:r>
          </w:p>
          <w:p w:rsidR="00883BFA" w:rsidRPr="00E93FD4" w:rsidRDefault="00883BFA" w:rsidP="006275FB">
            <w:pPr>
              <w:pStyle w:val="ListParagraph"/>
            </w:pPr>
          </w:p>
          <w:p w:rsidR="00883BFA" w:rsidRPr="00E93FD4" w:rsidRDefault="00883BFA" w:rsidP="00883BFA">
            <w:pPr>
              <w:pStyle w:val="ListParagraph"/>
              <w:numPr>
                <w:ilvl w:val="0"/>
                <w:numId w:val="11"/>
              </w:numPr>
              <w:jc w:val="both"/>
            </w:pPr>
            <w:r w:rsidRPr="00E93FD4">
              <w:t>Have you had any injections recently or in the past week? If yes please give details</w:t>
            </w:r>
          </w:p>
          <w:p w:rsidR="00883BFA" w:rsidRPr="00E93FD4" w:rsidRDefault="00883BFA" w:rsidP="006275FB">
            <w:pPr>
              <w:pStyle w:val="ListParagraph"/>
              <w:jc w:val="both"/>
            </w:pPr>
          </w:p>
          <w:p w:rsidR="00883BFA" w:rsidRPr="00E93FD4" w:rsidRDefault="00883BFA" w:rsidP="00883BFA">
            <w:pPr>
              <w:pStyle w:val="ListParagraph"/>
              <w:numPr>
                <w:ilvl w:val="0"/>
                <w:numId w:val="11"/>
              </w:numPr>
              <w:jc w:val="both"/>
            </w:pPr>
            <w:r w:rsidRPr="00E93FD4">
              <w:t>Please give details of medications which you take on regular basis if any?</w:t>
            </w:r>
          </w:p>
          <w:p w:rsidR="00883BFA" w:rsidRPr="00E93FD4" w:rsidRDefault="00883BFA" w:rsidP="006275FB">
            <w:pPr>
              <w:pStyle w:val="ListParagraph"/>
            </w:pPr>
          </w:p>
          <w:p w:rsidR="00883BFA" w:rsidRPr="00E93FD4" w:rsidRDefault="00883BFA" w:rsidP="006275FB">
            <w:pPr>
              <w:pStyle w:val="ListParagraph"/>
              <w:jc w:val="both"/>
            </w:pPr>
            <w:r w:rsidRPr="00E93FD4">
              <w:t>Name of the medicine                Dosage and frequency              since when(Date)</w:t>
            </w:r>
          </w:p>
          <w:p w:rsidR="00883BFA" w:rsidRPr="00E93FD4" w:rsidRDefault="00883BFA" w:rsidP="006275FB">
            <w:pPr>
              <w:jc w:val="both"/>
            </w:pPr>
            <w:r w:rsidRPr="00E93FD4">
              <w:t xml:space="preserve">            ……………………………                  ……………………………….             ……………………………..</w:t>
            </w:r>
          </w:p>
          <w:p w:rsidR="00883BFA" w:rsidRPr="00E93FD4" w:rsidRDefault="00883BFA" w:rsidP="006275FB">
            <w:pPr>
              <w:jc w:val="both"/>
            </w:pPr>
          </w:p>
        </w:tc>
      </w:tr>
      <w:tr w:rsidR="00883BFA" w:rsidRPr="00E93FD4" w:rsidTr="006275FB">
        <w:tc>
          <w:tcPr>
            <w:tcW w:w="9651" w:type="dxa"/>
          </w:tcPr>
          <w:p w:rsidR="00883BFA" w:rsidRPr="00E93FD4" w:rsidRDefault="00883BFA" w:rsidP="006275FB">
            <w:pPr>
              <w:jc w:val="both"/>
            </w:pPr>
            <w:r w:rsidRPr="00E93FD4">
              <w:t>Consent to test to be filled and signed by the subject donating samples for Alcohol or and drugs testing:</w:t>
            </w:r>
          </w:p>
          <w:p w:rsidR="00883BFA" w:rsidRPr="00E93FD4" w:rsidRDefault="00883BFA" w:rsidP="006275FB">
            <w:pPr>
              <w:jc w:val="both"/>
            </w:pPr>
          </w:p>
          <w:p w:rsidR="00883BFA" w:rsidRPr="00E93FD4" w:rsidRDefault="00883BFA" w:rsidP="006275FB">
            <w:pPr>
              <w:jc w:val="both"/>
            </w:pPr>
            <w:r w:rsidRPr="00E93FD4">
              <w:t>I understand and fully aware that the specimen I provide will be tested for alcohol or and drugs abuse and I am fully aware of the consequences following a positive test. I hereby give my informed consent for this to be done.</w:t>
            </w:r>
          </w:p>
          <w:p w:rsidR="00883BFA" w:rsidRPr="00E93FD4" w:rsidRDefault="00883BFA" w:rsidP="006275FB">
            <w:pPr>
              <w:jc w:val="both"/>
            </w:pPr>
          </w:p>
          <w:p w:rsidR="00883BFA" w:rsidRPr="00E93FD4" w:rsidRDefault="00883BFA" w:rsidP="006275FB">
            <w:pPr>
              <w:jc w:val="both"/>
            </w:pPr>
            <w:r w:rsidRPr="00E93FD4">
              <w:t>Donor’s Name ……………………………………..................................... Donor’s signature…………………………….</w:t>
            </w:r>
          </w:p>
          <w:p w:rsidR="00883BFA" w:rsidRPr="00E93FD4" w:rsidRDefault="00883BFA" w:rsidP="006275FB">
            <w:pPr>
              <w:jc w:val="both"/>
            </w:pPr>
            <w:r w:rsidRPr="00E93FD4">
              <w:t xml:space="preserve"> </w:t>
            </w:r>
          </w:p>
          <w:p w:rsidR="00883BFA" w:rsidRPr="00E93FD4" w:rsidRDefault="00883BFA" w:rsidP="006275FB">
            <w:pPr>
              <w:jc w:val="both"/>
            </w:pPr>
            <w:r w:rsidRPr="00E93FD4">
              <w:t>Date and time……………………………………………………….</w:t>
            </w:r>
          </w:p>
        </w:tc>
      </w:tr>
      <w:tr w:rsidR="00883BFA" w:rsidRPr="00E93FD4" w:rsidTr="006275FB">
        <w:tc>
          <w:tcPr>
            <w:tcW w:w="9651" w:type="dxa"/>
          </w:tcPr>
          <w:p w:rsidR="00883BFA" w:rsidRPr="00E93FD4" w:rsidRDefault="00883BFA" w:rsidP="006275FB">
            <w:pPr>
              <w:jc w:val="both"/>
            </w:pPr>
            <w:r w:rsidRPr="00E93FD4">
              <w:t>This section to be completed and signed by the nurse/lab staff collecting the specimen.</w:t>
            </w:r>
          </w:p>
          <w:p w:rsidR="00883BFA" w:rsidRPr="00E93FD4" w:rsidRDefault="00883BFA" w:rsidP="006275FB">
            <w:pPr>
              <w:jc w:val="both"/>
            </w:pPr>
          </w:p>
          <w:p w:rsidR="00883BFA" w:rsidRPr="00E93FD4" w:rsidRDefault="00883BFA" w:rsidP="006275FB">
            <w:pPr>
              <w:jc w:val="both"/>
            </w:pPr>
            <w:r w:rsidRPr="00E93FD4">
              <w:t>I confirm that this specimen was collected and provided by the person named above in my presence and the collected sample will be sent to the ROP lab</w:t>
            </w:r>
            <w:r>
              <w:t xml:space="preserve"> for substance abuse testing</w:t>
            </w:r>
            <w:r w:rsidRPr="00E93FD4">
              <w:t>.</w:t>
            </w:r>
          </w:p>
          <w:p w:rsidR="00883BFA" w:rsidRPr="00E93FD4" w:rsidRDefault="00883BFA" w:rsidP="006275FB">
            <w:pPr>
              <w:jc w:val="both"/>
            </w:pPr>
          </w:p>
          <w:p w:rsidR="00883BFA" w:rsidRPr="00E93FD4" w:rsidRDefault="00883BFA" w:rsidP="006275FB">
            <w:pPr>
              <w:jc w:val="both"/>
            </w:pPr>
            <w:r w:rsidRPr="00E93FD4">
              <w:t>Name of the Nurse/lab staff…………………………………………………………….. Signature……………………………..</w:t>
            </w:r>
          </w:p>
          <w:p w:rsidR="00883BFA" w:rsidRPr="00E93FD4" w:rsidRDefault="00883BFA" w:rsidP="006275FB">
            <w:pPr>
              <w:jc w:val="both"/>
            </w:pPr>
          </w:p>
          <w:p w:rsidR="00883BFA" w:rsidRPr="00E93FD4" w:rsidRDefault="00883BFA" w:rsidP="006275FB">
            <w:pPr>
              <w:jc w:val="both"/>
            </w:pPr>
            <w:r w:rsidRPr="00E93FD4">
              <w:t>Date and time……………………………………………………………………………………………….</w:t>
            </w:r>
          </w:p>
        </w:tc>
      </w:tr>
    </w:tbl>
    <w:p w:rsidR="00883BFA" w:rsidRPr="00E93FD4" w:rsidRDefault="00883BFA" w:rsidP="00883BFA">
      <w:pPr>
        <w:jc w:val="both"/>
        <w:rPr>
          <w:rFonts w:asciiTheme="majorBidi" w:hAnsiTheme="majorBidi" w:cstheme="majorBidi"/>
        </w:rPr>
      </w:pPr>
      <w:r w:rsidRPr="00E93FD4">
        <w:rPr>
          <w:rFonts w:asciiTheme="majorBidi" w:hAnsiTheme="majorBidi" w:cstheme="majorBidi"/>
        </w:rPr>
        <w:t xml:space="preserve"> </w:t>
      </w:r>
    </w:p>
    <w:p w:rsidR="0003357F" w:rsidRDefault="0003357F"/>
    <w:sectPr w:rsidR="0003357F" w:rsidSect="004505EE">
      <w:headerReference w:type="default" r:id="rId13"/>
      <w:footerReference w:type="default" r:id="rId14"/>
      <w:pgSz w:w="11907" w:h="16840" w:code="9"/>
      <w:pgMar w:top="2518" w:right="1236" w:bottom="1440" w:left="1236" w:header="720" w:footer="62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E0" w:rsidRDefault="00F00CE0" w:rsidP="00A57A3F">
      <w:r>
        <w:separator/>
      </w:r>
    </w:p>
  </w:endnote>
  <w:endnote w:type="continuationSeparator" w:id="0">
    <w:p w:rsidR="00F00CE0" w:rsidRDefault="00F00CE0" w:rsidP="00A57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2" w:type="dxa"/>
      <w:tblLayout w:type="fixed"/>
      <w:tblLook w:val="0000"/>
    </w:tblPr>
    <w:tblGrid>
      <w:gridCol w:w="1800"/>
      <w:gridCol w:w="2400"/>
      <w:gridCol w:w="3522"/>
      <w:gridCol w:w="2574"/>
    </w:tblGrid>
    <w:tr w:rsidR="0029420F">
      <w:trPr>
        <w:cantSplit/>
      </w:trPr>
      <w:tc>
        <w:tcPr>
          <w:tcW w:w="10296" w:type="dxa"/>
          <w:gridSpan w:val="4"/>
        </w:tcPr>
        <w:p w:rsidR="0029420F" w:rsidRDefault="00EA4082">
          <w:pPr>
            <w:pStyle w:val="Header"/>
            <w:tabs>
              <w:tab w:val="clear" w:pos="4320"/>
              <w:tab w:val="clear" w:pos="8640"/>
            </w:tabs>
            <w:jc w:val="right"/>
            <w:rPr>
              <w:sz w:val="16"/>
            </w:rPr>
          </w:pPr>
          <w:r>
            <w:rPr>
              <w:noProof/>
              <w:sz w:val="16"/>
            </w:rPr>
            <w:drawing>
              <wp:inline distT="0" distB="0" distL="0" distR="0">
                <wp:extent cx="6400800" cy="247650"/>
                <wp:effectExtent l="19050" t="0" r="0" b="0"/>
                <wp:docPr id="1" name="Picture 1" descr="b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3"/>
                        <pic:cNvPicPr>
                          <a:picLocks noChangeAspect="1" noChangeArrowheads="1"/>
                        </pic:cNvPicPr>
                      </pic:nvPicPr>
                      <pic:blipFill>
                        <a:blip r:embed="rId1"/>
                        <a:srcRect/>
                        <a:stretch>
                          <a:fillRect/>
                        </a:stretch>
                      </pic:blipFill>
                      <pic:spPr bwMode="auto">
                        <a:xfrm>
                          <a:off x="0" y="0"/>
                          <a:ext cx="6400800" cy="247650"/>
                        </a:xfrm>
                        <a:prstGeom prst="rect">
                          <a:avLst/>
                        </a:prstGeom>
                        <a:noFill/>
                        <a:ln w="9525">
                          <a:noFill/>
                          <a:miter lim="800000"/>
                          <a:headEnd/>
                          <a:tailEnd/>
                        </a:ln>
                      </pic:spPr>
                    </pic:pic>
                  </a:graphicData>
                </a:graphic>
              </wp:inline>
            </w:drawing>
          </w:r>
        </w:p>
      </w:tc>
    </w:tr>
    <w:tr w:rsidR="0029420F">
      <w:trPr>
        <w:cantSplit/>
        <w:trHeight w:val="130"/>
      </w:trPr>
      <w:tc>
        <w:tcPr>
          <w:tcW w:w="1800" w:type="dxa"/>
        </w:tcPr>
        <w:p w:rsidR="0029420F" w:rsidRDefault="00EA4082">
          <w:pPr>
            <w:pStyle w:val="Header"/>
            <w:tabs>
              <w:tab w:val="clear" w:pos="4320"/>
              <w:tab w:val="clear" w:pos="8640"/>
            </w:tabs>
            <w:rPr>
              <w:sz w:val="16"/>
            </w:rPr>
          </w:pPr>
          <w:r>
            <w:rPr>
              <w:sz w:val="16"/>
            </w:rPr>
            <w:t>SP-1233</w:t>
          </w:r>
        </w:p>
      </w:tc>
      <w:tc>
        <w:tcPr>
          <w:tcW w:w="2400" w:type="dxa"/>
        </w:tcPr>
        <w:p w:rsidR="0029420F" w:rsidRDefault="00EA4082">
          <w:pPr>
            <w:pStyle w:val="Header"/>
            <w:tabs>
              <w:tab w:val="clear" w:pos="4320"/>
              <w:tab w:val="clear" w:pos="8640"/>
            </w:tabs>
            <w:rPr>
              <w:sz w:val="16"/>
            </w:rPr>
          </w:pPr>
          <w:r>
            <w:rPr>
              <w:sz w:val="16"/>
            </w:rPr>
            <w:t>REVISION 3.0</w:t>
          </w:r>
        </w:p>
      </w:tc>
      <w:tc>
        <w:tcPr>
          <w:tcW w:w="3522" w:type="dxa"/>
        </w:tcPr>
        <w:p w:rsidR="0029420F" w:rsidRDefault="00EA4082">
          <w:pPr>
            <w:pStyle w:val="Header"/>
            <w:tabs>
              <w:tab w:val="clear" w:pos="4320"/>
              <w:tab w:val="clear" w:pos="8640"/>
            </w:tabs>
            <w:rPr>
              <w:sz w:val="16"/>
            </w:rPr>
          </w:pPr>
          <w:r>
            <w:rPr>
              <w:sz w:val="16"/>
            </w:rPr>
            <w:t xml:space="preserve">Page </w:t>
          </w:r>
          <w:r w:rsidR="004B4FC5">
            <w:rPr>
              <w:sz w:val="16"/>
            </w:rPr>
            <w:fldChar w:fldCharType="begin"/>
          </w:r>
          <w:r>
            <w:rPr>
              <w:sz w:val="16"/>
            </w:rPr>
            <w:instrText xml:space="preserve"> PAGE </w:instrText>
          </w:r>
          <w:r w:rsidR="004B4FC5">
            <w:rPr>
              <w:sz w:val="16"/>
            </w:rPr>
            <w:fldChar w:fldCharType="separate"/>
          </w:r>
          <w:r w:rsidR="00C0341C">
            <w:rPr>
              <w:noProof/>
              <w:sz w:val="16"/>
            </w:rPr>
            <w:t>iii</w:t>
          </w:r>
          <w:r w:rsidR="004B4FC5">
            <w:rPr>
              <w:sz w:val="16"/>
            </w:rPr>
            <w:fldChar w:fldCharType="end"/>
          </w:r>
        </w:p>
      </w:tc>
      <w:tc>
        <w:tcPr>
          <w:tcW w:w="2574" w:type="dxa"/>
        </w:tcPr>
        <w:p w:rsidR="0029420F" w:rsidRDefault="00EA4082">
          <w:pPr>
            <w:pStyle w:val="Header"/>
            <w:tabs>
              <w:tab w:val="clear" w:pos="4320"/>
              <w:tab w:val="clear" w:pos="8640"/>
            </w:tabs>
            <w:jc w:val="right"/>
            <w:rPr>
              <w:sz w:val="16"/>
            </w:rPr>
          </w:pPr>
          <w:r>
            <w:rPr>
              <w:noProof/>
              <w:sz w:val="16"/>
            </w:rPr>
            <w:drawing>
              <wp:inline distT="0" distB="0" distL="0" distR="0">
                <wp:extent cx="771525" cy="161925"/>
                <wp:effectExtent l="19050" t="0" r="9525" b="0"/>
                <wp:docPr id="2" name="Picture 2" descr="bot_2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_2_grey"/>
                        <pic:cNvPicPr>
                          <a:picLocks noChangeAspect="1" noChangeArrowheads="1"/>
                        </pic:cNvPicPr>
                      </pic:nvPicPr>
                      <pic:blipFill>
                        <a:blip r:embed="rId2"/>
                        <a:srcRect/>
                        <a:stretch>
                          <a:fillRect/>
                        </a:stretch>
                      </pic:blipFill>
                      <pic:spPr bwMode="auto">
                        <a:xfrm>
                          <a:off x="0" y="0"/>
                          <a:ext cx="771525" cy="161925"/>
                        </a:xfrm>
                        <a:prstGeom prst="rect">
                          <a:avLst/>
                        </a:prstGeom>
                        <a:noFill/>
                        <a:ln w="9525">
                          <a:noFill/>
                          <a:miter lim="800000"/>
                          <a:headEnd/>
                          <a:tailEnd/>
                        </a:ln>
                      </pic:spPr>
                    </pic:pic>
                  </a:graphicData>
                </a:graphic>
              </wp:inline>
            </w:drawing>
          </w:r>
        </w:p>
      </w:tc>
    </w:tr>
  </w:tbl>
  <w:p w:rsidR="0029420F" w:rsidRDefault="00F00CE0">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2" w:type="dxa"/>
      <w:tblLayout w:type="fixed"/>
      <w:tblLook w:val="0000"/>
    </w:tblPr>
    <w:tblGrid>
      <w:gridCol w:w="1800"/>
      <w:gridCol w:w="2400"/>
      <w:gridCol w:w="3522"/>
      <w:gridCol w:w="2574"/>
    </w:tblGrid>
    <w:tr w:rsidR="0029420F">
      <w:trPr>
        <w:cantSplit/>
      </w:trPr>
      <w:tc>
        <w:tcPr>
          <w:tcW w:w="10296" w:type="dxa"/>
          <w:gridSpan w:val="4"/>
        </w:tcPr>
        <w:p w:rsidR="0029420F" w:rsidRDefault="00EA4082">
          <w:pPr>
            <w:pStyle w:val="Header"/>
            <w:tabs>
              <w:tab w:val="clear" w:pos="4320"/>
              <w:tab w:val="clear" w:pos="8640"/>
            </w:tabs>
            <w:jc w:val="right"/>
            <w:rPr>
              <w:sz w:val="16"/>
            </w:rPr>
          </w:pPr>
          <w:r>
            <w:rPr>
              <w:noProof/>
              <w:sz w:val="16"/>
            </w:rPr>
            <w:drawing>
              <wp:inline distT="0" distB="0" distL="0" distR="0">
                <wp:extent cx="6400800" cy="247650"/>
                <wp:effectExtent l="19050" t="0" r="0" b="0"/>
                <wp:docPr id="5" name="Picture 5" descr="b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3"/>
                        <pic:cNvPicPr>
                          <a:picLocks noChangeAspect="1" noChangeArrowheads="1"/>
                        </pic:cNvPicPr>
                      </pic:nvPicPr>
                      <pic:blipFill>
                        <a:blip r:embed="rId1"/>
                        <a:srcRect/>
                        <a:stretch>
                          <a:fillRect/>
                        </a:stretch>
                      </pic:blipFill>
                      <pic:spPr bwMode="auto">
                        <a:xfrm>
                          <a:off x="0" y="0"/>
                          <a:ext cx="6400800" cy="247650"/>
                        </a:xfrm>
                        <a:prstGeom prst="rect">
                          <a:avLst/>
                        </a:prstGeom>
                        <a:noFill/>
                        <a:ln w="9525">
                          <a:noFill/>
                          <a:miter lim="800000"/>
                          <a:headEnd/>
                          <a:tailEnd/>
                        </a:ln>
                      </pic:spPr>
                    </pic:pic>
                  </a:graphicData>
                </a:graphic>
              </wp:inline>
            </w:drawing>
          </w:r>
        </w:p>
      </w:tc>
    </w:tr>
    <w:tr w:rsidR="0029420F">
      <w:trPr>
        <w:cantSplit/>
        <w:trHeight w:val="130"/>
      </w:trPr>
      <w:tc>
        <w:tcPr>
          <w:tcW w:w="1800" w:type="dxa"/>
        </w:tcPr>
        <w:p w:rsidR="0029420F" w:rsidRDefault="00EA4082">
          <w:pPr>
            <w:pStyle w:val="Header"/>
            <w:tabs>
              <w:tab w:val="clear" w:pos="4320"/>
              <w:tab w:val="clear" w:pos="8640"/>
            </w:tabs>
            <w:rPr>
              <w:sz w:val="16"/>
            </w:rPr>
          </w:pPr>
          <w:r>
            <w:rPr>
              <w:sz w:val="16"/>
            </w:rPr>
            <w:t>SP-1233</w:t>
          </w:r>
        </w:p>
      </w:tc>
      <w:tc>
        <w:tcPr>
          <w:tcW w:w="2400" w:type="dxa"/>
        </w:tcPr>
        <w:p w:rsidR="0029420F" w:rsidRDefault="00EA4082">
          <w:pPr>
            <w:pStyle w:val="Header"/>
            <w:tabs>
              <w:tab w:val="clear" w:pos="4320"/>
              <w:tab w:val="clear" w:pos="8640"/>
            </w:tabs>
            <w:rPr>
              <w:sz w:val="16"/>
            </w:rPr>
          </w:pPr>
          <w:r>
            <w:rPr>
              <w:sz w:val="16"/>
            </w:rPr>
            <w:t>REVISION 3.0</w:t>
          </w:r>
        </w:p>
      </w:tc>
      <w:tc>
        <w:tcPr>
          <w:tcW w:w="3522" w:type="dxa"/>
        </w:tcPr>
        <w:p w:rsidR="0029420F" w:rsidRDefault="00EA4082">
          <w:pPr>
            <w:pStyle w:val="Header"/>
            <w:tabs>
              <w:tab w:val="clear" w:pos="4320"/>
              <w:tab w:val="clear" w:pos="8640"/>
            </w:tabs>
            <w:rPr>
              <w:sz w:val="16"/>
            </w:rPr>
          </w:pPr>
          <w:r>
            <w:rPr>
              <w:sz w:val="16"/>
            </w:rPr>
            <w:t xml:space="preserve">Page </w:t>
          </w:r>
          <w:r w:rsidR="004B4FC5">
            <w:rPr>
              <w:sz w:val="16"/>
            </w:rPr>
            <w:fldChar w:fldCharType="begin"/>
          </w:r>
          <w:r>
            <w:rPr>
              <w:sz w:val="16"/>
            </w:rPr>
            <w:instrText xml:space="preserve"> PAGE </w:instrText>
          </w:r>
          <w:r w:rsidR="004B4FC5">
            <w:rPr>
              <w:sz w:val="16"/>
            </w:rPr>
            <w:fldChar w:fldCharType="separate"/>
          </w:r>
          <w:r w:rsidR="00C0341C">
            <w:rPr>
              <w:noProof/>
              <w:sz w:val="16"/>
            </w:rPr>
            <w:t>2</w:t>
          </w:r>
          <w:r w:rsidR="004B4FC5">
            <w:rPr>
              <w:sz w:val="16"/>
            </w:rPr>
            <w:fldChar w:fldCharType="end"/>
          </w:r>
          <w:bookmarkStart w:id="23" w:name="_Toc532118457"/>
        </w:p>
      </w:tc>
      <w:tc>
        <w:tcPr>
          <w:tcW w:w="2574" w:type="dxa"/>
        </w:tcPr>
        <w:p w:rsidR="0029420F" w:rsidRDefault="00EA4082">
          <w:pPr>
            <w:pStyle w:val="Header"/>
            <w:tabs>
              <w:tab w:val="clear" w:pos="4320"/>
              <w:tab w:val="clear" w:pos="8640"/>
            </w:tabs>
            <w:jc w:val="right"/>
            <w:rPr>
              <w:sz w:val="16"/>
            </w:rPr>
          </w:pPr>
          <w:r>
            <w:rPr>
              <w:noProof/>
              <w:sz w:val="16"/>
            </w:rPr>
            <w:drawing>
              <wp:inline distT="0" distB="0" distL="0" distR="0">
                <wp:extent cx="771525" cy="161925"/>
                <wp:effectExtent l="19050" t="0" r="9525" b="0"/>
                <wp:docPr id="6" name="Picture 6" descr="bot_2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t_2_grey"/>
                        <pic:cNvPicPr>
                          <a:picLocks noChangeAspect="1" noChangeArrowheads="1"/>
                        </pic:cNvPicPr>
                      </pic:nvPicPr>
                      <pic:blipFill>
                        <a:blip r:embed="rId2"/>
                        <a:srcRect/>
                        <a:stretch>
                          <a:fillRect/>
                        </a:stretch>
                      </pic:blipFill>
                      <pic:spPr bwMode="auto">
                        <a:xfrm>
                          <a:off x="0" y="0"/>
                          <a:ext cx="771525" cy="161925"/>
                        </a:xfrm>
                        <a:prstGeom prst="rect">
                          <a:avLst/>
                        </a:prstGeom>
                        <a:noFill/>
                        <a:ln w="9525">
                          <a:noFill/>
                          <a:miter lim="800000"/>
                          <a:headEnd/>
                          <a:tailEnd/>
                        </a:ln>
                      </pic:spPr>
                    </pic:pic>
                  </a:graphicData>
                </a:graphic>
              </wp:inline>
            </w:drawing>
          </w:r>
        </w:p>
      </w:tc>
    </w:tr>
    <w:bookmarkEnd w:id="23"/>
  </w:tbl>
  <w:p w:rsidR="0029420F" w:rsidRDefault="00F00CE0">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E0" w:rsidRDefault="00F00CE0" w:rsidP="00A57A3F">
      <w:r>
        <w:separator/>
      </w:r>
    </w:p>
  </w:footnote>
  <w:footnote w:type="continuationSeparator" w:id="0">
    <w:p w:rsidR="00F00CE0" w:rsidRDefault="00F00CE0" w:rsidP="00A57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F" w:rsidRDefault="00F00CE0">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2" w:type="dxa"/>
      <w:tblLayout w:type="fixed"/>
      <w:tblLook w:val="0000"/>
    </w:tblPr>
    <w:tblGrid>
      <w:gridCol w:w="4609"/>
      <w:gridCol w:w="5687"/>
    </w:tblGrid>
    <w:tr w:rsidR="0029420F">
      <w:trPr>
        <w:cantSplit/>
      </w:trPr>
      <w:tc>
        <w:tcPr>
          <w:tcW w:w="4609" w:type="dxa"/>
        </w:tcPr>
        <w:p w:rsidR="0029420F" w:rsidRDefault="00EA4082">
          <w:pPr>
            <w:pStyle w:val="Header"/>
            <w:tabs>
              <w:tab w:val="clear" w:pos="4320"/>
              <w:tab w:val="clear" w:pos="8640"/>
            </w:tabs>
            <w:jc w:val="both"/>
          </w:pPr>
          <w:r>
            <w:rPr>
              <w:noProof/>
            </w:rPr>
            <w:drawing>
              <wp:inline distT="0" distB="0" distL="0" distR="0">
                <wp:extent cx="1219200" cy="466725"/>
                <wp:effectExtent l="19050" t="0" r="0" b="0"/>
                <wp:docPr id="7" name="Picture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1219200" cy="466725"/>
                        </a:xfrm>
                        <a:prstGeom prst="rect">
                          <a:avLst/>
                        </a:prstGeom>
                        <a:noFill/>
                        <a:ln w="9525">
                          <a:noFill/>
                          <a:miter lim="800000"/>
                          <a:headEnd/>
                          <a:tailEnd/>
                        </a:ln>
                      </pic:spPr>
                    </pic:pic>
                  </a:graphicData>
                </a:graphic>
              </wp:inline>
            </w:drawing>
          </w:r>
        </w:p>
      </w:tc>
      <w:tc>
        <w:tcPr>
          <w:tcW w:w="5687" w:type="dxa"/>
        </w:tcPr>
        <w:p w:rsidR="0029420F" w:rsidRDefault="00EA4082">
          <w:pPr>
            <w:pStyle w:val="BodyTextIndent2"/>
            <w:ind w:left="0"/>
            <w:jc w:val="right"/>
            <w:rPr>
              <w:rFonts w:ascii="Tahoma" w:hAnsi="Tahoma"/>
              <w:sz w:val="24"/>
            </w:rPr>
          </w:pPr>
          <w:r>
            <w:rPr>
              <w:rFonts w:ascii="Tahoma" w:hAnsi="Tahoma"/>
              <w:sz w:val="24"/>
            </w:rPr>
            <w:t xml:space="preserve">HSE – SPECIFICATION     </w:t>
          </w:r>
        </w:p>
        <w:p w:rsidR="0029420F" w:rsidRDefault="00EA4082">
          <w:pPr>
            <w:pStyle w:val="Header"/>
            <w:tabs>
              <w:tab w:val="clear" w:pos="4320"/>
              <w:tab w:val="clear" w:pos="8640"/>
            </w:tabs>
            <w:jc w:val="right"/>
          </w:pPr>
          <w:r>
            <w:rPr>
              <w:i/>
            </w:rPr>
            <w:t>Setting Clear Requirements</w:t>
          </w:r>
        </w:p>
      </w:tc>
    </w:tr>
    <w:tr w:rsidR="0029420F">
      <w:trPr>
        <w:cantSplit/>
      </w:trPr>
      <w:tc>
        <w:tcPr>
          <w:tcW w:w="10296" w:type="dxa"/>
          <w:gridSpan w:val="2"/>
        </w:tcPr>
        <w:p w:rsidR="0029420F" w:rsidRDefault="00EA4082">
          <w:pPr>
            <w:pStyle w:val="Header"/>
            <w:tabs>
              <w:tab w:val="clear" w:pos="4320"/>
              <w:tab w:val="clear" w:pos="8640"/>
            </w:tabs>
          </w:pPr>
          <w:r>
            <w:rPr>
              <w:noProof/>
            </w:rPr>
            <w:drawing>
              <wp:inline distT="0" distB="0" distL="0" distR="0">
                <wp:extent cx="6400800" cy="333375"/>
                <wp:effectExtent l="19050" t="0" r="0" b="0"/>
                <wp:docPr id="8" name="Picture 8" descr="smoke_drug_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oke_drug_alco"/>
                        <pic:cNvPicPr>
                          <a:picLocks noChangeAspect="1" noChangeArrowheads="1"/>
                        </pic:cNvPicPr>
                      </pic:nvPicPr>
                      <pic:blipFill>
                        <a:blip r:embed="rId2"/>
                        <a:srcRect/>
                        <a:stretch>
                          <a:fillRect/>
                        </a:stretch>
                      </pic:blipFill>
                      <pic:spPr bwMode="auto">
                        <a:xfrm>
                          <a:off x="0" y="0"/>
                          <a:ext cx="6400800" cy="333375"/>
                        </a:xfrm>
                        <a:prstGeom prst="rect">
                          <a:avLst/>
                        </a:prstGeom>
                        <a:noFill/>
                        <a:ln w="9525">
                          <a:noFill/>
                          <a:miter lim="800000"/>
                          <a:headEnd/>
                          <a:tailEnd/>
                        </a:ln>
                      </pic:spPr>
                    </pic:pic>
                  </a:graphicData>
                </a:graphic>
              </wp:inline>
            </w:drawing>
          </w:r>
        </w:p>
      </w:tc>
    </w:tr>
  </w:tbl>
  <w:p w:rsidR="0029420F" w:rsidRDefault="00F00CE0">
    <w:pPr>
      <w:pStyle w:val="Header"/>
    </w:pPr>
  </w:p>
  <w:p w:rsidR="0029420F" w:rsidRDefault="00F00C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2" w:type="dxa"/>
      <w:tblLayout w:type="fixed"/>
      <w:tblLook w:val="0000"/>
    </w:tblPr>
    <w:tblGrid>
      <w:gridCol w:w="4609"/>
      <w:gridCol w:w="5687"/>
    </w:tblGrid>
    <w:tr w:rsidR="0029420F">
      <w:trPr>
        <w:cantSplit/>
      </w:trPr>
      <w:tc>
        <w:tcPr>
          <w:tcW w:w="4609" w:type="dxa"/>
        </w:tcPr>
        <w:p w:rsidR="0029420F" w:rsidRDefault="00EA4082">
          <w:pPr>
            <w:pStyle w:val="Header"/>
            <w:tabs>
              <w:tab w:val="clear" w:pos="4320"/>
              <w:tab w:val="clear" w:pos="8640"/>
            </w:tabs>
            <w:jc w:val="both"/>
          </w:pPr>
          <w:r>
            <w:rPr>
              <w:noProof/>
            </w:rPr>
            <w:drawing>
              <wp:inline distT="0" distB="0" distL="0" distR="0">
                <wp:extent cx="1219200" cy="466725"/>
                <wp:effectExtent l="19050" t="0" r="0" b="0"/>
                <wp:docPr id="3" name="Picture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pic:cNvPicPr>
                          <a:picLocks noChangeAspect="1" noChangeArrowheads="1"/>
                        </pic:cNvPicPr>
                      </pic:nvPicPr>
                      <pic:blipFill>
                        <a:blip r:embed="rId1"/>
                        <a:srcRect/>
                        <a:stretch>
                          <a:fillRect/>
                        </a:stretch>
                      </pic:blipFill>
                      <pic:spPr bwMode="auto">
                        <a:xfrm>
                          <a:off x="0" y="0"/>
                          <a:ext cx="1219200" cy="466725"/>
                        </a:xfrm>
                        <a:prstGeom prst="rect">
                          <a:avLst/>
                        </a:prstGeom>
                        <a:noFill/>
                        <a:ln w="9525">
                          <a:noFill/>
                          <a:miter lim="800000"/>
                          <a:headEnd/>
                          <a:tailEnd/>
                        </a:ln>
                      </pic:spPr>
                    </pic:pic>
                  </a:graphicData>
                </a:graphic>
              </wp:inline>
            </w:drawing>
          </w:r>
        </w:p>
      </w:tc>
      <w:tc>
        <w:tcPr>
          <w:tcW w:w="5687" w:type="dxa"/>
        </w:tcPr>
        <w:p w:rsidR="0029420F" w:rsidRDefault="00EA4082">
          <w:pPr>
            <w:pStyle w:val="BodyTextIndent2"/>
            <w:ind w:left="0"/>
            <w:jc w:val="right"/>
            <w:rPr>
              <w:rFonts w:ascii="Tahoma" w:hAnsi="Tahoma"/>
              <w:sz w:val="24"/>
            </w:rPr>
          </w:pPr>
          <w:r>
            <w:rPr>
              <w:rFonts w:ascii="Tahoma" w:hAnsi="Tahoma"/>
              <w:sz w:val="24"/>
            </w:rPr>
            <w:t xml:space="preserve">HSE – SPECIFICATION     </w:t>
          </w:r>
        </w:p>
        <w:p w:rsidR="0029420F" w:rsidRDefault="00EA4082">
          <w:pPr>
            <w:pStyle w:val="Header"/>
            <w:tabs>
              <w:tab w:val="clear" w:pos="4320"/>
              <w:tab w:val="clear" w:pos="8640"/>
            </w:tabs>
            <w:jc w:val="right"/>
          </w:pPr>
          <w:r>
            <w:rPr>
              <w:i/>
            </w:rPr>
            <w:t>Setting Clear Requirements</w:t>
          </w:r>
        </w:p>
      </w:tc>
    </w:tr>
    <w:tr w:rsidR="0029420F">
      <w:trPr>
        <w:cantSplit/>
      </w:trPr>
      <w:tc>
        <w:tcPr>
          <w:tcW w:w="10296" w:type="dxa"/>
          <w:gridSpan w:val="2"/>
        </w:tcPr>
        <w:p w:rsidR="0029420F" w:rsidRDefault="00EA4082">
          <w:pPr>
            <w:pStyle w:val="Header"/>
            <w:tabs>
              <w:tab w:val="clear" w:pos="4320"/>
              <w:tab w:val="clear" w:pos="8640"/>
            </w:tabs>
          </w:pPr>
          <w:r>
            <w:rPr>
              <w:noProof/>
            </w:rPr>
            <w:drawing>
              <wp:inline distT="0" distB="0" distL="0" distR="0">
                <wp:extent cx="6400800" cy="333375"/>
                <wp:effectExtent l="19050" t="0" r="0" b="0"/>
                <wp:docPr id="4" name="Picture 4" descr="smoke_drug_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oke_drug_alco"/>
                        <pic:cNvPicPr>
                          <a:picLocks noChangeAspect="1" noChangeArrowheads="1"/>
                        </pic:cNvPicPr>
                      </pic:nvPicPr>
                      <pic:blipFill>
                        <a:blip r:embed="rId2"/>
                        <a:srcRect/>
                        <a:stretch>
                          <a:fillRect/>
                        </a:stretch>
                      </pic:blipFill>
                      <pic:spPr bwMode="auto">
                        <a:xfrm>
                          <a:off x="0" y="0"/>
                          <a:ext cx="6400800" cy="333375"/>
                        </a:xfrm>
                        <a:prstGeom prst="rect">
                          <a:avLst/>
                        </a:prstGeom>
                        <a:noFill/>
                        <a:ln w="9525">
                          <a:noFill/>
                          <a:miter lim="800000"/>
                          <a:headEnd/>
                          <a:tailEnd/>
                        </a:ln>
                      </pic:spPr>
                    </pic:pic>
                  </a:graphicData>
                </a:graphic>
              </wp:inline>
            </w:drawing>
          </w:r>
        </w:p>
      </w:tc>
    </w:tr>
  </w:tbl>
  <w:p w:rsidR="0029420F" w:rsidRDefault="00F00C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F7C217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1AA03458"/>
    <w:multiLevelType w:val="hybridMultilevel"/>
    <w:tmpl w:val="F266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B4BF2"/>
    <w:multiLevelType w:val="hybridMultilevel"/>
    <w:tmpl w:val="8CD8E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9C573E"/>
    <w:multiLevelType w:val="hybridMultilevel"/>
    <w:tmpl w:val="42D09A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055B4"/>
    <w:multiLevelType w:val="hybridMultilevel"/>
    <w:tmpl w:val="6DAAA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E10CE5"/>
    <w:multiLevelType w:val="multilevel"/>
    <w:tmpl w:val="A170F5C8"/>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F5F2FEF"/>
    <w:multiLevelType w:val="hybridMultilevel"/>
    <w:tmpl w:val="5B6490C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045EB"/>
    <w:multiLevelType w:val="hybridMultilevel"/>
    <w:tmpl w:val="0D98F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C525A5"/>
    <w:multiLevelType w:val="hybridMultilevel"/>
    <w:tmpl w:val="39AE39AC"/>
    <w:lvl w:ilvl="0" w:tplc="04090001">
      <w:start w:val="1"/>
      <w:numFmt w:val="bullet"/>
      <w:lvlText w:val=""/>
      <w:lvlJc w:val="left"/>
      <w:pPr>
        <w:tabs>
          <w:tab w:val="num" w:pos="720"/>
        </w:tabs>
        <w:ind w:left="720" w:hanging="360"/>
      </w:pPr>
      <w:rPr>
        <w:rFonts w:ascii="Symbol" w:hAnsi="Symbol" w:hint="default"/>
      </w:rPr>
    </w:lvl>
    <w:lvl w:ilvl="1" w:tplc="7E9CBBEC">
      <w:start w:val="3"/>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6"/>
  </w:num>
  <w:num w:numId="9">
    <w:abstractNumId w:val="11"/>
  </w:num>
  <w:num w:numId="10">
    <w:abstractNumId w:val="12"/>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3BFA"/>
    <w:rsid w:val="0003357F"/>
    <w:rsid w:val="001B60DB"/>
    <w:rsid w:val="002C5B49"/>
    <w:rsid w:val="002F12C5"/>
    <w:rsid w:val="0041652C"/>
    <w:rsid w:val="004B4FC5"/>
    <w:rsid w:val="0064145E"/>
    <w:rsid w:val="00883BFA"/>
    <w:rsid w:val="009E31A0"/>
    <w:rsid w:val="00A57A3F"/>
    <w:rsid w:val="00A81691"/>
    <w:rsid w:val="00AA05B1"/>
    <w:rsid w:val="00B27BA3"/>
    <w:rsid w:val="00B82211"/>
    <w:rsid w:val="00B93159"/>
    <w:rsid w:val="00C0341C"/>
    <w:rsid w:val="00D753F3"/>
    <w:rsid w:val="00EA4082"/>
    <w:rsid w:val="00F00CE0"/>
    <w:rsid w:val="00FB18D9"/>
    <w:rsid w:val="00FE11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FA"/>
    <w:pPr>
      <w:spacing w:after="0" w:line="240" w:lineRule="auto"/>
    </w:pPr>
    <w:rPr>
      <w:rFonts w:ascii="Tahoma" w:eastAsia="Times New Roman" w:hAnsi="Tahoma" w:cs="Tahoma"/>
      <w:sz w:val="20"/>
      <w:szCs w:val="20"/>
    </w:rPr>
  </w:style>
  <w:style w:type="paragraph" w:styleId="Heading1">
    <w:name w:val="heading 1"/>
    <w:basedOn w:val="Normal"/>
    <w:next w:val="Normal"/>
    <w:link w:val="Heading1Char"/>
    <w:qFormat/>
    <w:rsid w:val="00883BFA"/>
    <w:pPr>
      <w:keepNext/>
      <w:numPr>
        <w:numId w:val="1"/>
      </w:numPr>
      <w:spacing w:before="240" w:after="60"/>
      <w:ind w:left="0" w:firstLine="0"/>
      <w:outlineLvl w:val="0"/>
    </w:pPr>
    <w:rPr>
      <w:b/>
      <w:bCs/>
      <w:sz w:val="24"/>
      <w:szCs w:val="24"/>
    </w:rPr>
  </w:style>
  <w:style w:type="paragraph" w:styleId="Heading2">
    <w:name w:val="heading 2"/>
    <w:basedOn w:val="Normal"/>
    <w:next w:val="Normal"/>
    <w:link w:val="Heading2Char"/>
    <w:qFormat/>
    <w:rsid w:val="00883BFA"/>
    <w:pPr>
      <w:keepNext/>
      <w:numPr>
        <w:ilvl w:val="1"/>
        <w:numId w:val="1"/>
      </w:numPr>
      <w:tabs>
        <w:tab w:val="clear" w:pos="576"/>
        <w:tab w:val="num" w:pos="720"/>
      </w:tabs>
      <w:spacing w:before="240" w:after="60"/>
      <w:ind w:left="0" w:firstLine="0"/>
      <w:outlineLvl w:val="1"/>
    </w:pPr>
    <w:rPr>
      <w:b/>
      <w:bCs/>
    </w:rPr>
  </w:style>
  <w:style w:type="paragraph" w:styleId="Heading3">
    <w:name w:val="heading 3"/>
    <w:basedOn w:val="Normal"/>
    <w:next w:val="Normal"/>
    <w:link w:val="Heading3Char"/>
    <w:qFormat/>
    <w:rsid w:val="00883BFA"/>
    <w:pPr>
      <w:keepNext/>
      <w:numPr>
        <w:ilvl w:val="2"/>
        <w:numId w:val="1"/>
      </w:numPr>
      <w:spacing w:before="240" w:after="60"/>
      <w:ind w:left="0" w:firstLine="0"/>
      <w:outlineLvl w:val="2"/>
    </w:pPr>
  </w:style>
  <w:style w:type="paragraph" w:styleId="Heading4">
    <w:name w:val="heading 4"/>
    <w:basedOn w:val="Normal"/>
    <w:next w:val="Normal"/>
    <w:link w:val="Heading4Char"/>
    <w:qFormat/>
    <w:rsid w:val="00883BFA"/>
    <w:pPr>
      <w:keepNext/>
      <w:widowControl w:val="0"/>
      <w:numPr>
        <w:ilvl w:val="3"/>
        <w:numId w:val="1"/>
      </w:numPr>
      <w:autoSpaceDE w:val="0"/>
      <w:autoSpaceDN w:val="0"/>
      <w:adjustRightInd w:val="0"/>
      <w:spacing w:before="240" w:after="60"/>
      <w:ind w:left="0" w:firstLine="0"/>
      <w:outlineLvl w:val="3"/>
    </w:pPr>
    <w:rPr>
      <w:i/>
      <w:iCs/>
    </w:rPr>
  </w:style>
  <w:style w:type="paragraph" w:styleId="Heading5">
    <w:name w:val="heading 5"/>
    <w:basedOn w:val="Normal"/>
    <w:next w:val="Normal"/>
    <w:link w:val="Heading5Char"/>
    <w:qFormat/>
    <w:rsid w:val="00883BFA"/>
    <w:pPr>
      <w:numPr>
        <w:ilvl w:val="4"/>
        <w:numId w:val="1"/>
      </w:numPr>
      <w:spacing w:before="240" w:after="60"/>
      <w:outlineLvl w:val="4"/>
    </w:pPr>
    <w:rPr>
      <w:sz w:val="22"/>
      <w:szCs w:val="22"/>
    </w:rPr>
  </w:style>
  <w:style w:type="paragraph" w:styleId="Heading6">
    <w:name w:val="heading 6"/>
    <w:basedOn w:val="Normal"/>
    <w:next w:val="Normal"/>
    <w:link w:val="Heading6Char"/>
    <w:qFormat/>
    <w:rsid w:val="00883BFA"/>
    <w:pPr>
      <w:keepNext/>
      <w:widowControl w:val="0"/>
      <w:numPr>
        <w:ilvl w:val="5"/>
        <w:numId w:val="1"/>
      </w:numPr>
      <w:autoSpaceDE w:val="0"/>
      <w:autoSpaceDN w:val="0"/>
      <w:adjustRightInd w:val="0"/>
      <w:ind w:right="2"/>
      <w:outlineLvl w:val="5"/>
    </w:pPr>
    <w:rPr>
      <w:rFonts w:ascii="Times New Roman" w:hAnsi="Times New Roman" w:cs="Times New Roman"/>
      <w:b/>
      <w:bCs/>
    </w:rPr>
  </w:style>
  <w:style w:type="paragraph" w:styleId="Heading7">
    <w:name w:val="heading 7"/>
    <w:basedOn w:val="Normal"/>
    <w:next w:val="Normal"/>
    <w:link w:val="Heading7Char"/>
    <w:qFormat/>
    <w:rsid w:val="00883BFA"/>
    <w:pPr>
      <w:numPr>
        <w:ilvl w:val="6"/>
        <w:numId w:val="1"/>
      </w:numPr>
      <w:spacing w:before="240" w:after="60"/>
      <w:outlineLvl w:val="6"/>
    </w:pPr>
    <w:rPr>
      <w:rFonts w:ascii="Helvetica" w:hAnsi="Helvetica"/>
    </w:rPr>
  </w:style>
  <w:style w:type="paragraph" w:styleId="Heading8">
    <w:name w:val="heading 8"/>
    <w:basedOn w:val="Normal"/>
    <w:next w:val="Normal"/>
    <w:link w:val="Heading8Char"/>
    <w:qFormat/>
    <w:rsid w:val="00883BFA"/>
    <w:pPr>
      <w:keepNext/>
      <w:widowControl w:val="0"/>
      <w:numPr>
        <w:ilvl w:val="7"/>
        <w:numId w:val="1"/>
      </w:numPr>
      <w:autoSpaceDE w:val="0"/>
      <w:autoSpaceDN w:val="0"/>
      <w:adjustRightInd w:val="0"/>
      <w:outlineLvl w:val="7"/>
    </w:pPr>
    <w:rPr>
      <w:rFonts w:ascii="Helvetica" w:hAnsi="Helvetica" w:cs="Arial"/>
      <w:b/>
      <w:bCs/>
    </w:rPr>
  </w:style>
  <w:style w:type="paragraph" w:styleId="Heading9">
    <w:name w:val="heading 9"/>
    <w:basedOn w:val="Normal"/>
    <w:next w:val="Normal"/>
    <w:link w:val="Heading9Char"/>
    <w:qFormat/>
    <w:rsid w:val="00883BFA"/>
    <w:pPr>
      <w:keepNext/>
      <w:numPr>
        <w:ilvl w:val="8"/>
        <w:numId w:val="1"/>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BFA"/>
    <w:rPr>
      <w:rFonts w:ascii="Tahoma" w:eastAsia="Times New Roman" w:hAnsi="Tahoma" w:cs="Tahoma"/>
      <w:b/>
      <w:bCs/>
      <w:sz w:val="24"/>
      <w:szCs w:val="24"/>
    </w:rPr>
  </w:style>
  <w:style w:type="character" w:customStyle="1" w:styleId="Heading2Char">
    <w:name w:val="Heading 2 Char"/>
    <w:basedOn w:val="DefaultParagraphFont"/>
    <w:link w:val="Heading2"/>
    <w:rsid w:val="00883BFA"/>
    <w:rPr>
      <w:rFonts w:ascii="Tahoma" w:eastAsia="Times New Roman" w:hAnsi="Tahoma" w:cs="Tahoma"/>
      <w:b/>
      <w:bCs/>
      <w:sz w:val="20"/>
      <w:szCs w:val="20"/>
    </w:rPr>
  </w:style>
  <w:style w:type="character" w:customStyle="1" w:styleId="Heading3Char">
    <w:name w:val="Heading 3 Char"/>
    <w:basedOn w:val="DefaultParagraphFont"/>
    <w:link w:val="Heading3"/>
    <w:rsid w:val="00883BFA"/>
    <w:rPr>
      <w:rFonts w:ascii="Tahoma" w:eastAsia="Times New Roman" w:hAnsi="Tahoma" w:cs="Tahoma"/>
      <w:sz w:val="20"/>
      <w:szCs w:val="20"/>
    </w:rPr>
  </w:style>
  <w:style w:type="character" w:customStyle="1" w:styleId="Heading4Char">
    <w:name w:val="Heading 4 Char"/>
    <w:basedOn w:val="DefaultParagraphFont"/>
    <w:link w:val="Heading4"/>
    <w:rsid w:val="00883BFA"/>
    <w:rPr>
      <w:rFonts w:ascii="Tahoma" w:eastAsia="Times New Roman" w:hAnsi="Tahoma" w:cs="Tahoma"/>
      <w:i/>
      <w:iCs/>
      <w:sz w:val="20"/>
      <w:szCs w:val="20"/>
    </w:rPr>
  </w:style>
  <w:style w:type="character" w:customStyle="1" w:styleId="Heading5Char">
    <w:name w:val="Heading 5 Char"/>
    <w:basedOn w:val="DefaultParagraphFont"/>
    <w:link w:val="Heading5"/>
    <w:rsid w:val="00883BFA"/>
    <w:rPr>
      <w:rFonts w:ascii="Tahoma" w:eastAsia="Times New Roman" w:hAnsi="Tahoma" w:cs="Tahoma"/>
    </w:rPr>
  </w:style>
  <w:style w:type="character" w:customStyle="1" w:styleId="Heading6Char">
    <w:name w:val="Heading 6 Char"/>
    <w:basedOn w:val="DefaultParagraphFont"/>
    <w:link w:val="Heading6"/>
    <w:rsid w:val="00883BF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883BFA"/>
    <w:rPr>
      <w:rFonts w:ascii="Helvetica" w:eastAsia="Times New Roman" w:hAnsi="Helvetica" w:cs="Tahoma"/>
      <w:sz w:val="20"/>
      <w:szCs w:val="20"/>
    </w:rPr>
  </w:style>
  <w:style w:type="character" w:customStyle="1" w:styleId="Heading8Char">
    <w:name w:val="Heading 8 Char"/>
    <w:basedOn w:val="DefaultParagraphFont"/>
    <w:link w:val="Heading8"/>
    <w:rsid w:val="00883BFA"/>
    <w:rPr>
      <w:rFonts w:ascii="Helvetica" w:eastAsia="Times New Roman" w:hAnsi="Helvetica" w:cs="Arial"/>
      <w:b/>
      <w:bCs/>
      <w:sz w:val="20"/>
      <w:szCs w:val="20"/>
    </w:rPr>
  </w:style>
  <w:style w:type="character" w:customStyle="1" w:styleId="Heading9Char">
    <w:name w:val="Heading 9 Char"/>
    <w:basedOn w:val="DefaultParagraphFont"/>
    <w:link w:val="Heading9"/>
    <w:rsid w:val="00883BFA"/>
    <w:rPr>
      <w:rFonts w:ascii="Tahoma" w:eastAsia="Times New Roman" w:hAnsi="Tahoma" w:cs="Tahoma"/>
      <w:b/>
      <w:bCs/>
      <w:sz w:val="20"/>
      <w:szCs w:val="20"/>
    </w:rPr>
  </w:style>
  <w:style w:type="paragraph" w:styleId="Header">
    <w:name w:val="header"/>
    <w:basedOn w:val="Normal"/>
    <w:link w:val="HeaderChar"/>
    <w:rsid w:val="00883BFA"/>
    <w:pPr>
      <w:tabs>
        <w:tab w:val="center" w:pos="4320"/>
        <w:tab w:val="right" w:pos="8640"/>
      </w:tabs>
    </w:pPr>
  </w:style>
  <w:style w:type="character" w:customStyle="1" w:styleId="HeaderChar">
    <w:name w:val="Header Char"/>
    <w:basedOn w:val="DefaultParagraphFont"/>
    <w:link w:val="Header"/>
    <w:rsid w:val="00883BFA"/>
    <w:rPr>
      <w:rFonts w:ascii="Tahoma" w:eastAsia="Times New Roman" w:hAnsi="Tahoma" w:cs="Tahoma"/>
      <w:sz w:val="20"/>
      <w:szCs w:val="20"/>
    </w:rPr>
  </w:style>
  <w:style w:type="paragraph" w:styleId="Footer">
    <w:name w:val="footer"/>
    <w:basedOn w:val="Normal"/>
    <w:link w:val="FooterChar"/>
    <w:rsid w:val="00883BFA"/>
    <w:pPr>
      <w:tabs>
        <w:tab w:val="center" w:pos="4320"/>
        <w:tab w:val="right" w:pos="8640"/>
      </w:tabs>
    </w:pPr>
  </w:style>
  <w:style w:type="character" w:customStyle="1" w:styleId="FooterChar">
    <w:name w:val="Footer Char"/>
    <w:basedOn w:val="DefaultParagraphFont"/>
    <w:link w:val="Footer"/>
    <w:rsid w:val="00883BFA"/>
    <w:rPr>
      <w:rFonts w:ascii="Tahoma" w:eastAsia="Times New Roman" w:hAnsi="Tahoma" w:cs="Tahoma"/>
      <w:sz w:val="20"/>
      <w:szCs w:val="20"/>
    </w:rPr>
  </w:style>
  <w:style w:type="paragraph" w:styleId="BodyTextIndent2">
    <w:name w:val="Body Text Indent 2"/>
    <w:basedOn w:val="Normal"/>
    <w:link w:val="BodyTextIndent2Char"/>
    <w:rsid w:val="00883BFA"/>
    <w:pPr>
      <w:widowControl w:val="0"/>
      <w:autoSpaceDE w:val="0"/>
      <w:autoSpaceDN w:val="0"/>
      <w:adjustRightInd w:val="0"/>
      <w:ind w:left="3420"/>
    </w:pPr>
    <w:rPr>
      <w:rFonts w:ascii="Helvetica" w:hAnsi="Helvetica" w:cs="Arial"/>
      <w:b/>
      <w:bCs/>
    </w:rPr>
  </w:style>
  <w:style w:type="character" w:customStyle="1" w:styleId="BodyTextIndent2Char">
    <w:name w:val="Body Text Indent 2 Char"/>
    <w:basedOn w:val="DefaultParagraphFont"/>
    <w:link w:val="BodyTextIndent2"/>
    <w:rsid w:val="00883BFA"/>
    <w:rPr>
      <w:rFonts w:ascii="Helvetica" w:eastAsia="Times New Roman" w:hAnsi="Helvetica" w:cs="Arial"/>
      <w:b/>
      <w:bCs/>
      <w:sz w:val="20"/>
      <w:szCs w:val="20"/>
    </w:rPr>
  </w:style>
  <w:style w:type="character" w:styleId="Hyperlink">
    <w:name w:val="Hyperlink"/>
    <w:basedOn w:val="DefaultParagraphFont"/>
    <w:rsid w:val="00883BFA"/>
    <w:rPr>
      <w:color w:val="0000FF"/>
      <w:u w:val="single"/>
    </w:rPr>
  </w:style>
  <w:style w:type="paragraph" w:styleId="TOC1">
    <w:name w:val="toc 1"/>
    <w:basedOn w:val="Normal"/>
    <w:next w:val="Normal"/>
    <w:autoRedefine/>
    <w:semiHidden/>
    <w:rsid w:val="00883BFA"/>
    <w:pPr>
      <w:spacing w:before="120" w:after="120"/>
    </w:pPr>
    <w:rPr>
      <w:rFonts w:ascii="Times New Roman" w:hAnsi="Times New Roman" w:cs="Times New Roman"/>
      <w:b/>
      <w:bCs/>
      <w:caps/>
    </w:rPr>
  </w:style>
  <w:style w:type="paragraph" w:styleId="TOC2">
    <w:name w:val="toc 2"/>
    <w:basedOn w:val="Normal"/>
    <w:next w:val="Normal"/>
    <w:autoRedefine/>
    <w:semiHidden/>
    <w:rsid w:val="00883BFA"/>
    <w:pPr>
      <w:ind w:left="200"/>
    </w:pPr>
    <w:rPr>
      <w:rFonts w:ascii="Times New Roman" w:hAnsi="Times New Roman" w:cs="Times New Roman"/>
      <w:smallCaps/>
    </w:rPr>
  </w:style>
  <w:style w:type="paragraph" w:styleId="TOC3">
    <w:name w:val="toc 3"/>
    <w:basedOn w:val="Normal"/>
    <w:next w:val="Normal"/>
    <w:autoRedefine/>
    <w:semiHidden/>
    <w:rsid w:val="00883BFA"/>
    <w:pPr>
      <w:ind w:left="400"/>
    </w:pPr>
    <w:rPr>
      <w:rFonts w:ascii="Times New Roman" w:hAnsi="Times New Roman" w:cs="Times New Roman"/>
      <w:i/>
      <w:iCs/>
    </w:rPr>
  </w:style>
  <w:style w:type="paragraph" w:styleId="BodyTextIndent3">
    <w:name w:val="Body Text Indent 3"/>
    <w:basedOn w:val="Normal"/>
    <w:link w:val="BodyTextIndent3Char"/>
    <w:rsid w:val="00883BFA"/>
    <w:pPr>
      <w:ind w:left="720"/>
    </w:pPr>
  </w:style>
  <w:style w:type="character" w:customStyle="1" w:styleId="BodyTextIndent3Char">
    <w:name w:val="Body Text Indent 3 Char"/>
    <w:basedOn w:val="DefaultParagraphFont"/>
    <w:link w:val="BodyTextIndent3"/>
    <w:rsid w:val="00883BFA"/>
    <w:rPr>
      <w:rFonts w:ascii="Tahoma" w:eastAsia="Times New Roman" w:hAnsi="Tahoma" w:cs="Tahoma"/>
      <w:sz w:val="20"/>
      <w:szCs w:val="20"/>
    </w:rPr>
  </w:style>
  <w:style w:type="table" w:styleId="TableGrid">
    <w:name w:val="Table Grid"/>
    <w:basedOn w:val="TableNormal"/>
    <w:uiPriority w:val="59"/>
    <w:rsid w:val="00883BF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3BFA"/>
    <w:pPr>
      <w:ind w:left="720"/>
      <w:contextualSpacing/>
    </w:pPr>
  </w:style>
  <w:style w:type="paragraph" w:styleId="BalloonText">
    <w:name w:val="Balloon Text"/>
    <w:basedOn w:val="Normal"/>
    <w:link w:val="BalloonTextChar"/>
    <w:uiPriority w:val="99"/>
    <w:semiHidden/>
    <w:unhideWhenUsed/>
    <w:rsid w:val="00883BFA"/>
    <w:rPr>
      <w:sz w:val="16"/>
      <w:szCs w:val="16"/>
    </w:rPr>
  </w:style>
  <w:style w:type="character" w:customStyle="1" w:styleId="BalloonTextChar">
    <w:name w:val="Balloon Text Char"/>
    <w:basedOn w:val="DefaultParagraphFont"/>
    <w:link w:val="BalloonText"/>
    <w:uiPriority w:val="99"/>
    <w:semiHidden/>
    <w:rsid w:val="00883B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9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WEBCD/DRS/word/Document_feedback.doc"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A68E70056A4458A00C7F36B228371" ma:contentTypeVersion="4" ma:contentTypeDescription="Create a new document." ma:contentTypeScope="" ma:versionID="5e0d0b44d1dc919ac1be910434ed2976">
  <xsd:schema xmlns:xsd="http://www.w3.org/2001/XMLSchema" xmlns:xs="http://www.w3.org/2001/XMLSchema" xmlns:p="http://schemas.microsoft.com/office/2006/metadata/properties" xmlns:ns1="http://schemas.microsoft.com/sharepoint/v3" xmlns:ns2="9d51eac6-a7d5-47f5-a119-63d146adb134" targetNamespace="http://schemas.microsoft.com/office/2006/metadata/properties" ma:root="true" ma:fieldsID="04124fd72fb23383ffd9ae33b9d6db0f" ns1:_="" ns2:_="">
    <xsd:import namespace="http://schemas.microsoft.com/sharepoint/v3"/>
    <xsd:import namespace="9d51eac6-a7d5-47f5-a119-63d146adb1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2060-8578-4208-BC9D-8B8192B6D3F7}"/>
</file>

<file path=customXml/itemProps2.xml><?xml version="1.0" encoding="utf-8"?>
<ds:datastoreItem xmlns:ds="http://schemas.openxmlformats.org/officeDocument/2006/customXml" ds:itemID="{34F3FA60-3EAF-4E42-B7DF-F8AA355B7988}"/>
</file>

<file path=customXml/itemProps3.xml><?xml version="1.0" encoding="utf-8"?>
<ds:datastoreItem xmlns:ds="http://schemas.openxmlformats.org/officeDocument/2006/customXml" ds:itemID="{46196CFE-2FAE-4D5B-BE49-91C090FB1528}"/>
</file>

<file path=docProps/app.xml><?xml version="1.0" encoding="utf-8"?>
<Properties xmlns="http://schemas.openxmlformats.org/officeDocument/2006/extended-properties" xmlns:vt="http://schemas.openxmlformats.org/officeDocument/2006/docPropsVTypes">
  <Template>Normal.dotm</Template>
  <TotalTime>41</TotalTime>
  <Pages>12</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mu50922</dc:creator>
  <cp:lastModifiedBy>mu50922</cp:lastModifiedBy>
  <cp:revision>3</cp:revision>
  <dcterms:created xsi:type="dcterms:W3CDTF">2012-06-04T11:09:00Z</dcterms:created>
  <dcterms:modified xsi:type="dcterms:W3CDTF">2012-06-04T11:46:00Z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0x01010032EA68E70056A4458A00C7F36B228371</vt:lpwstr>
  </property>
</Properties>
</file>