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Default="001C0E04" w:rsidP="00DC3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1E0BDE" w:rsidRPr="00A2750C" w:rsidRDefault="00DC3E53" w:rsidP="00A53C49">
      <w:pPr>
        <w:jc w:val="center"/>
        <w:rPr>
          <w:b/>
          <w:bCs/>
          <w:sz w:val="24"/>
          <w:szCs w:val="24"/>
        </w:rPr>
      </w:pPr>
      <w:r w:rsidRPr="00A2750C">
        <w:rPr>
          <w:b/>
          <w:bCs/>
          <w:sz w:val="24"/>
          <w:szCs w:val="24"/>
        </w:rPr>
        <w:t>Quarter One 201</w:t>
      </w:r>
      <w:r w:rsidR="00A53C49">
        <w:rPr>
          <w:b/>
          <w:bCs/>
          <w:sz w:val="24"/>
          <w:szCs w:val="24"/>
        </w:rPr>
        <w:t>4</w:t>
      </w:r>
      <w:r w:rsidRPr="00A2750C">
        <w:rPr>
          <w:b/>
          <w:bCs/>
          <w:sz w:val="24"/>
          <w:szCs w:val="24"/>
        </w:rPr>
        <w:t xml:space="preserve"> Incident analysis LTI study</w:t>
      </w:r>
    </w:p>
    <w:p w:rsidR="00DC3E53" w:rsidRDefault="00111208" w:rsidP="00177CF5">
      <w:pPr>
        <w:jc w:val="both"/>
      </w:pPr>
      <w:r w:rsidRPr="005211F2">
        <w:t xml:space="preserve">PDO’s LTIF performance for </w:t>
      </w:r>
      <w:r w:rsidR="00EB590F" w:rsidRPr="005211F2">
        <w:t>201</w:t>
      </w:r>
      <w:r w:rsidR="00D0634A" w:rsidRPr="005211F2">
        <w:t>4</w:t>
      </w:r>
      <w:r w:rsidR="00EB590F" w:rsidRPr="005211F2">
        <w:t xml:space="preserve"> Q1</w:t>
      </w:r>
      <w:r w:rsidRPr="005211F2">
        <w:t xml:space="preserve"> was </w:t>
      </w:r>
      <w:r w:rsidR="00D0634A" w:rsidRPr="005211F2">
        <w:t>0.40</w:t>
      </w:r>
      <w:r w:rsidR="00611562" w:rsidRPr="005211F2">
        <w:t xml:space="preserve"> which was </w:t>
      </w:r>
      <w:r w:rsidR="005211F2" w:rsidRPr="005211F2">
        <w:t xml:space="preserve">extremely shocking comparing </w:t>
      </w:r>
      <w:r w:rsidR="00413570">
        <w:t>to</w:t>
      </w:r>
      <w:r w:rsidR="00611562" w:rsidRPr="005211F2">
        <w:t xml:space="preserve"> </w:t>
      </w:r>
      <w:r w:rsidRPr="005211F2">
        <w:t>0.2</w:t>
      </w:r>
      <w:r w:rsidR="00D0634A" w:rsidRPr="005211F2">
        <w:t>6</w:t>
      </w:r>
      <w:r w:rsidR="00611562" w:rsidRPr="005211F2">
        <w:t xml:space="preserve"> in Q1 in 201</w:t>
      </w:r>
      <w:r w:rsidR="00D0634A" w:rsidRPr="005211F2">
        <w:t>3</w:t>
      </w:r>
      <w:r w:rsidR="00842E94">
        <w:t xml:space="preserve">. </w:t>
      </w:r>
      <w:r w:rsidRPr="005211F2">
        <w:t>P</w:t>
      </w:r>
      <w:r w:rsidR="001C0E04" w:rsidRPr="005211F2">
        <w:t xml:space="preserve">DO </w:t>
      </w:r>
      <w:r w:rsidR="00DC3E53" w:rsidRPr="005211F2">
        <w:t>suffered 1</w:t>
      </w:r>
      <w:r w:rsidR="00D0634A" w:rsidRPr="005211F2">
        <w:t>7</w:t>
      </w:r>
      <w:r w:rsidR="00DC3E53" w:rsidRPr="005211F2">
        <w:t xml:space="preserve"> LTIs</w:t>
      </w:r>
      <w:r w:rsidR="001C0E04" w:rsidRPr="005211F2">
        <w:t xml:space="preserve"> in the quarter</w:t>
      </w:r>
      <w:r w:rsidR="00611562" w:rsidRPr="005211F2">
        <w:t xml:space="preserve">, </w:t>
      </w:r>
      <w:r w:rsidR="00D0634A" w:rsidRPr="005211F2">
        <w:t>six</w:t>
      </w:r>
      <w:r w:rsidR="00611562" w:rsidRPr="005211F2">
        <w:t xml:space="preserve"> more than in 201</w:t>
      </w:r>
      <w:r w:rsidR="00D0634A" w:rsidRPr="005211F2">
        <w:t>3</w:t>
      </w:r>
      <w:r w:rsidR="00EB590F" w:rsidRPr="005211F2">
        <w:t xml:space="preserve"> but with more man</w:t>
      </w:r>
      <w:r w:rsidR="008C7B67" w:rsidRPr="005211F2">
        <w:t>-</w:t>
      </w:r>
      <w:r w:rsidR="00EB590F" w:rsidRPr="005211F2">
        <w:t>hours worked</w:t>
      </w:r>
      <w:r w:rsidR="005211F2">
        <w:rPr>
          <w:b/>
          <w:bCs/>
        </w:rPr>
        <w:t>.</w:t>
      </w:r>
      <w:r w:rsidR="005211F2">
        <w:t xml:space="preserve"> </w:t>
      </w:r>
      <w:r w:rsidR="00DC3E53" w:rsidRPr="00111208">
        <w:t xml:space="preserve">The following </w:t>
      </w:r>
      <w:r>
        <w:t xml:space="preserve">analysis of the incidents is designed to identify trends and points of statistical interest to target future </w:t>
      </w:r>
      <w:r w:rsidR="00177CF5">
        <w:t>focus</w:t>
      </w:r>
      <w:r>
        <w:t>.</w:t>
      </w:r>
    </w:p>
    <w:p w:rsidR="008C7B67" w:rsidRPr="00E45787" w:rsidRDefault="008610D0" w:rsidP="00E45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</w:p>
    <w:tbl>
      <w:tblPr>
        <w:tblStyle w:val="TableGrid"/>
        <w:tblW w:w="4608" w:type="dxa"/>
        <w:tblInd w:w="720" w:type="dxa"/>
        <w:shd w:val="clear" w:color="auto" w:fill="C2D69B" w:themeFill="accent3" w:themeFillTint="99"/>
        <w:tblLook w:val="04A0"/>
      </w:tblPr>
      <w:tblGrid>
        <w:gridCol w:w="1638"/>
        <w:gridCol w:w="900"/>
        <w:gridCol w:w="900"/>
        <w:gridCol w:w="1170"/>
      </w:tblGrid>
      <w:tr w:rsidR="006D1EC7" w:rsidTr="006E4572">
        <w:trPr>
          <w:trHeight w:val="323"/>
        </w:trPr>
        <w:tc>
          <w:tcPr>
            <w:tcW w:w="1638" w:type="dxa"/>
            <w:vMerge w:val="restart"/>
            <w:shd w:val="clear" w:color="auto" w:fill="C2D69B" w:themeFill="accent3" w:themeFillTint="99"/>
          </w:tcPr>
          <w:p w:rsidR="006D1EC7" w:rsidRDefault="006D1EC7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1800" w:type="dxa"/>
            <w:gridSpan w:val="2"/>
            <w:shd w:val="clear" w:color="auto" w:fill="C2D69B" w:themeFill="accent3" w:themeFillTint="99"/>
          </w:tcPr>
          <w:p w:rsidR="006D1EC7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1170" w:type="dxa"/>
            <w:vMerge w:val="restart"/>
            <w:shd w:val="clear" w:color="auto" w:fill="D6E3BC" w:themeFill="accent3" w:themeFillTint="66"/>
          </w:tcPr>
          <w:p w:rsidR="006D1EC7" w:rsidRPr="00A230B1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0B1"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 xml:space="preserve">of </w:t>
            </w:r>
            <w:r w:rsidRPr="00A230B1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</w:tr>
      <w:tr w:rsidR="006D1EC7" w:rsidTr="006E4572">
        <w:tc>
          <w:tcPr>
            <w:tcW w:w="1638" w:type="dxa"/>
            <w:vMerge/>
            <w:shd w:val="clear" w:color="auto" w:fill="C2D69B" w:themeFill="accent3" w:themeFillTint="99"/>
          </w:tcPr>
          <w:p w:rsidR="006D1EC7" w:rsidRDefault="006D1EC7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6D1EC7" w:rsidRDefault="006D1EC7" w:rsidP="00B72C0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D1EC7" w:rsidRPr="007D1A5E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D1A5E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vMerge/>
            <w:shd w:val="clear" w:color="auto" w:fill="D6E3BC" w:themeFill="accent3" w:themeFillTint="66"/>
          </w:tcPr>
          <w:p w:rsidR="006D1EC7" w:rsidRPr="00A230B1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B72C02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7592">
              <w:rPr>
                <w:b/>
                <w:bCs/>
              </w:rPr>
              <w:t>3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B72C02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413570" w:rsidP="00F5596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55967">
              <w:rPr>
                <w:b/>
                <w:bCs/>
              </w:rPr>
              <w:t>1</w:t>
            </w:r>
            <w:r w:rsidR="00B72C02">
              <w:rPr>
                <w:b/>
                <w:bCs/>
              </w:rPr>
              <w:t>60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B72C02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1978CF" w:rsidRDefault="001978CF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978CF">
              <w:rPr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1978CF" w:rsidRDefault="0049329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978CF" w:rsidRPr="001978CF">
              <w:rPr>
                <w:b/>
                <w:bCs/>
              </w:rPr>
              <w:t>50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B72C02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B72C02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B72C02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B72C02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0C312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6E4572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E4999">
              <w:rPr>
                <w:b/>
                <w:bCs/>
              </w:rPr>
              <w:t>UID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591C9D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HD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591C9D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UEOD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591C9D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A230B1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591C9D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7D1A5E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E4999" w:rsidRPr="001978CF" w:rsidRDefault="00591C9D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  <w:r w:rsidRPr="001978CF">
              <w:rPr>
                <w:b/>
                <w:bCs/>
              </w:rPr>
              <w:t>0</w:t>
            </w:r>
          </w:p>
        </w:tc>
      </w:tr>
      <w:tr w:rsidR="008E4999" w:rsidTr="006E4572">
        <w:tc>
          <w:tcPr>
            <w:tcW w:w="1638" w:type="dxa"/>
            <w:shd w:val="clear" w:color="auto" w:fill="C2D69B" w:themeFill="accent3" w:themeFillTint="99"/>
          </w:tcPr>
          <w:p w:rsidR="008E4999" w:rsidRDefault="008E499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Default="00591C9D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7592">
              <w:rPr>
                <w:b/>
                <w:bCs/>
              </w:rPr>
              <w:t>7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8E4999" w:rsidRPr="001978CF" w:rsidRDefault="00591C9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978CF">
              <w:rPr>
                <w:b/>
                <w:bCs/>
              </w:rPr>
              <w:t>1</w:t>
            </w:r>
            <w:r w:rsidR="001978CF" w:rsidRPr="001978CF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B295E" w:rsidRPr="00A230B1" w:rsidRDefault="00413570" w:rsidP="00F5596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55967">
              <w:rPr>
                <w:b/>
                <w:bCs/>
              </w:rPr>
              <w:t>55</w:t>
            </w:r>
          </w:p>
        </w:tc>
      </w:tr>
    </w:tbl>
    <w:p w:rsidR="00EB295E" w:rsidRDefault="00EB295E" w:rsidP="007C0D4F">
      <w:pPr>
        <w:rPr>
          <w:b/>
          <w:bCs/>
        </w:rPr>
      </w:pPr>
    </w:p>
    <w:p w:rsidR="00EB295E" w:rsidRPr="007C0D4F" w:rsidRDefault="00AF673D" w:rsidP="00AF673D">
      <w:pPr>
        <w:rPr>
          <w:b/>
          <w:bCs/>
        </w:rPr>
      </w:pPr>
      <w:r w:rsidRPr="00AF673D">
        <w:rPr>
          <w:b/>
          <w:bCs/>
          <w:noProof/>
        </w:rPr>
        <w:drawing>
          <wp:inline distT="0" distB="0" distL="0" distR="0">
            <wp:extent cx="3924797" cy="2361537"/>
            <wp:effectExtent l="19050" t="0" r="18553" b="66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0D0" w:rsidRPr="008610D0" w:rsidRDefault="008610D0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8610D0">
        <w:rPr>
          <w:b/>
          <w:bCs/>
        </w:rPr>
        <w:t>Team</w:t>
      </w:r>
      <w:r w:rsidR="00BA39E6">
        <w:rPr>
          <w:b/>
          <w:bCs/>
        </w:rPr>
        <w:t>s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UWXD3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UWSI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FB761D" w:rsidRDefault="00FB761D" w:rsidP="00E45787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UWSN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 w:rsidR="00E45787">
        <w:rPr>
          <w:sz w:val="20"/>
          <w:szCs w:val="20"/>
        </w:rPr>
        <w:t>1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UWL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2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UWI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2</w:t>
      </w:r>
    </w:p>
    <w:p w:rsidR="00FB761D" w:rsidRPr="00FB761D" w:rsidRDefault="00FB761D" w:rsidP="00E45787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UWCI</w:t>
      </w:r>
      <w:r>
        <w:rPr>
          <w:sz w:val="20"/>
          <w:szCs w:val="20"/>
        </w:rPr>
        <w:tab/>
        <w:t xml:space="preserve">- </w:t>
      </w:r>
      <w:r w:rsidR="00267F6F">
        <w:rPr>
          <w:sz w:val="20"/>
          <w:szCs w:val="20"/>
        </w:rPr>
        <w:tab/>
      </w:r>
      <w:r w:rsidR="00E45787">
        <w:rPr>
          <w:sz w:val="20"/>
          <w:szCs w:val="20"/>
        </w:rPr>
        <w:t>3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UWB</w:t>
      </w:r>
      <w:r w:rsidR="00E45787">
        <w:rPr>
          <w:sz w:val="20"/>
          <w:szCs w:val="20"/>
        </w:rPr>
        <w:t>6</w:t>
      </w:r>
      <w:r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E45787" w:rsidRDefault="00FB761D" w:rsidP="003A1192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UWN</w:t>
      </w:r>
      <w:r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B04BCD">
        <w:rPr>
          <w:sz w:val="20"/>
          <w:szCs w:val="20"/>
        </w:rPr>
        <w:t xml:space="preserve"> </w:t>
      </w:r>
      <w:r w:rsidR="003A1192" w:rsidRPr="00782C17">
        <w:rPr>
          <w:sz w:val="20"/>
          <w:szCs w:val="20"/>
        </w:rPr>
        <w:t>(1 in Q1 2013)</w:t>
      </w:r>
    </w:p>
    <w:p w:rsidR="00E45787" w:rsidRPr="00FB761D" w:rsidRDefault="00E45787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UWCI3</w:t>
      </w:r>
      <w:r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lastRenderedPageBreak/>
        <w:t>UIR</w:t>
      </w:r>
      <w:r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UIK</w:t>
      </w:r>
      <w:r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>
        <w:rPr>
          <w:sz w:val="20"/>
          <w:szCs w:val="20"/>
        </w:rPr>
        <w:t>1</w:t>
      </w:r>
    </w:p>
    <w:p w:rsidR="00FB761D" w:rsidRPr="00FB761D" w:rsidRDefault="00FB761D" w:rsidP="00FB761D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OSEG</w:t>
      </w:r>
      <w:r w:rsidR="00470FCD">
        <w:rPr>
          <w:sz w:val="20"/>
          <w:szCs w:val="20"/>
        </w:rPr>
        <w:tab/>
        <w:t>-</w:t>
      </w:r>
      <w:r w:rsidR="00267F6F">
        <w:rPr>
          <w:sz w:val="20"/>
          <w:szCs w:val="20"/>
        </w:rPr>
        <w:tab/>
      </w:r>
      <w:r w:rsidR="00470FCD">
        <w:rPr>
          <w:sz w:val="20"/>
          <w:szCs w:val="20"/>
        </w:rPr>
        <w:t>1</w:t>
      </w:r>
    </w:p>
    <w:p w:rsidR="001C0E04" w:rsidRPr="00A04BAF" w:rsidRDefault="00267F6F" w:rsidP="00F916C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OSE</w:t>
      </w:r>
      <w:r w:rsidR="00470FCD" w:rsidRPr="00470FCD"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470FCD" w:rsidRPr="00470FCD">
        <w:rPr>
          <w:sz w:val="20"/>
          <w:szCs w:val="20"/>
        </w:rPr>
        <w:t>1</w:t>
      </w:r>
      <w:r w:rsidR="00807CBA">
        <w:rPr>
          <w:sz w:val="20"/>
          <w:szCs w:val="20"/>
        </w:rPr>
        <w:t xml:space="preserve"> </w:t>
      </w:r>
      <w:r w:rsidR="00807CBA" w:rsidRPr="00782C17">
        <w:rPr>
          <w:sz w:val="20"/>
          <w:szCs w:val="20"/>
        </w:rPr>
        <w:t>(4 in Q1 2013)</w:t>
      </w:r>
      <w:r w:rsidR="008610D0">
        <w:br/>
      </w:r>
    </w:p>
    <w:p w:rsidR="008610D0" w:rsidRPr="008610D0" w:rsidRDefault="008610D0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6155E2">
        <w:rPr>
          <w:b/>
          <w:bCs/>
        </w:rPr>
        <w:t xml:space="preserve">PDO  v  Contractor </w:t>
      </w:r>
    </w:p>
    <w:p w:rsidR="001C0E04" w:rsidRPr="00BA39E6" w:rsidRDefault="008610D0" w:rsidP="00BA39E6">
      <w:pPr>
        <w:pStyle w:val="ListParagraph"/>
        <w:numPr>
          <w:ilvl w:val="1"/>
          <w:numId w:val="1"/>
        </w:numPr>
        <w:rPr>
          <w:b/>
          <w:bCs/>
        </w:rPr>
      </w:pPr>
      <w:r>
        <w:t>All incidents involved PDO contractors</w:t>
      </w:r>
      <w:r w:rsidR="00BA39E6">
        <w:t>.</w:t>
      </w:r>
      <w:r>
        <w:br/>
      </w:r>
    </w:p>
    <w:p w:rsidR="00DC3E53" w:rsidRPr="006155E2" w:rsidRDefault="00A04BAF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Contractor information</w:t>
      </w:r>
    </w:p>
    <w:p w:rsidR="00F2246C" w:rsidRPr="003640F3" w:rsidRDefault="00DC3E53" w:rsidP="00177CF5">
      <w:pPr>
        <w:pStyle w:val="ListParagraph"/>
        <w:numPr>
          <w:ilvl w:val="1"/>
          <w:numId w:val="1"/>
        </w:numPr>
      </w:pPr>
      <w:r>
        <w:t xml:space="preserve">There were </w:t>
      </w:r>
      <w:r w:rsidR="00FA7592">
        <w:t>1</w:t>
      </w:r>
      <w:r w:rsidR="009918A6">
        <w:t>6</w:t>
      </w:r>
      <w:r>
        <w:t xml:space="preserve"> contractors involved</w:t>
      </w:r>
      <w:r w:rsidR="003640F3">
        <w:t xml:space="preserve"> in Q1 LTIs</w:t>
      </w:r>
      <w:r w:rsidR="00177CF5">
        <w:t>, of which one contactor had 2 LTIs.  The breakdown is</w:t>
      </w:r>
      <w:r w:rsidR="003640F3">
        <w:t xml:space="preserve"> as follow</w:t>
      </w:r>
      <w:r w:rsidR="00177CF5">
        <w:t>s</w:t>
      </w:r>
      <w:r w:rsidR="003F7825">
        <w:t>:-</w:t>
      </w:r>
      <w:r w:rsidR="003640F3">
        <w:t xml:space="preserve"> </w:t>
      </w:r>
    </w:p>
    <w:tbl>
      <w:tblPr>
        <w:tblW w:w="5813" w:type="dxa"/>
        <w:tblInd w:w="1487" w:type="dxa"/>
        <w:tblCellMar>
          <w:left w:w="0" w:type="dxa"/>
          <w:right w:w="0" w:type="dxa"/>
        </w:tblCellMar>
        <w:tblLook w:val="04A0"/>
      </w:tblPr>
      <w:tblGrid>
        <w:gridCol w:w="648"/>
        <w:gridCol w:w="1080"/>
        <w:gridCol w:w="1260"/>
        <w:gridCol w:w="2825"/>
      </w:tblGrid>
      <w:tr w:rsidR="003640F3" w:rsidRPr="00A024EA" w:rsidTr="00697111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Sr. 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LTI 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Date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en-GB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Company</w:t>
            </w:r>
          </w:p>
        </w:tc>
      </w:tr>
      <w:tr w:rsidR="003640F3" w:rsidRPr="003640F3" w:rsidTr="00BC6CDB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2B2F15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</w:t>
            </w:r>
            <w:r w:rsidR="009918A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#</w:t>
            </w:r>
            <w:r w:rsidR="003640F3"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01/01/2014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GB"/>
              </w:rPr>
              <w:t>Sea and Land</w:t>
            </w:r>
          </w:p>
        </w:tc>
      </w:tr>
      <w:tr w:rsidR="003640F3" w:rsidRPr="003640F3" w:rsidTr="00BC6CDB">
        <w:trPr>
          <w:trHeight w:val="3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09/01/2014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9918A6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GB"/>
              </w:rPr>
              <w:t>Sea and Land</w:t>
            </w:r>
          </w:p>
        </w:tc>
      </w:tr>
      <w:tr w:rsidR="003640F3" w:rsidRPr="003640F3" w:rsidTr="004C12B9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18/01/2014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Dalma Energy</w:t>
            </w:r>
          </w:p>
        </w:tc>
      </w:tr>
      <w:tr w:rsidR="003640F3" w:rsidRPr="003640F3" w:rsidTr="007F35F6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24/01/2014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Shiv-Vani</w:t>
            </w:r>
          </w:p>
        </w:tc>
      </w:tr>
      <w:tr w:rsidR="003640F3" w:rsidRPr="003640F3" w:rsidTr="004C12B9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25/01/2014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GB"/>
              </w:rPr>
              <w:t>Desert Byrne Drilling</w:t>
            </w:r>
          </w:p>
        </w:tc>
      </w:tr>
      <w:tr w:rsidR="003640F3" w:rsidRPr="003640F3" w:rsidTr="004C12B9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04/03/2014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Arabian Industries Projects</w:t>
            </w:r>
          </w:p>
        </w:tc>
      </w:tr>
      <w:tr w:rsidR="003640F3" w:rsidRPr="003640F3" w:rsidTr="004C12B9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22/01/2014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Shaleem Petroleum</w:t>
            </w:r>
          </w:p>
        </w:tc>
      </w:tr>
      <w:tr w:rsidR="003640F3" w:rsidRPr="003640F3" w:rsidTr="004C12B9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22/02/2014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Vanguard</w:t>
            </w:r>
          </w:p>
        </w:tc>
      </w:tr>
      <w:tr w:rsidR="003640F3" w:rsidRPr="003640F3" w:rsidTr="004C12B9">
        <w:trPr>
          <w:trHeight w:val="33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 w:line="339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LTI#09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26/02/2014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Al Turki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26/02/2014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Midwesco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25/02/2014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Bahwan Excel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13/03/2014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Cactus Premier Drilling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13/03/2014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9918A6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KCA Deutag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2B2F15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</w:t>
            </w:r>
            <w:r w:rsidR="00521D24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#</w:t>
            </w:r>
            <w:r w:rsidR="003640F3"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23/03/2014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SOS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26/03/2014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OFSAT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31/03/2014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Abraj Energy</w:t>
            </w:r>
          </w:p>
        </w:tc>
      </w:tr>
      <w:tr w:rsidR="003640F3" w:rsidRPr="003640F3" w:rsidTr="004C12B9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LTI#17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30/03/2014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3640F3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3640F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MB Petroleum Services</w:t>
            </w:r>
          </w:p>
        </w:tc>
      </w:tr>
    </w:tbl>
    <w:p w:rsidR="003640F3" w:rsidRPr="00F2246C" w:rsidRDefault="003640F3" w:rsidP="00F2246C">
      <w:pPr>
        <w:pStyle w:val="ListParagraph"/>
        <w:ind w:left="2160"/>
        <w:rPr>
          <w:b/>
          <w:bCs/>
        </w:rPr>
      </w:pPr>
    </w:p>
    <w:p w:rsidR="006155E2" w:rsidRDefault="006155E2" w:rsidP="007C03C6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t>Incident description</w:t>
      </w:r>
      <w:r w:rsidR="00B11D00" w:rsidRPr="00FA099C">
        <w:rPr>
          <w:b/>
          <w:bCs/>
        </w:rPr>
        <w:t xml:space="preserve"> – </w:t>
      </w:r>
      <w:r w:rsidR="007C03C6" w:rsidRPr="00FA099C">
        <w:rPr>
          <w:b/>
          <w:bCs/>
        </w:rPr>
        <w:t xml:space="preserve">Action </w:t>
      </w:r>
      <w:r w:rsidR="00B11D00" w:rsidRPr="00FA099C">
        <w:rPr>
          <w:b/>
          <w:bCs/>
        </w:rPr>
        <w:t xml:space="preserve">and </w:t>
      </w:r>
      <w:r w:rsidR="007C03C6" w:rsidRPr="00FA099C">
        <w:rPr>
          <w:b/>
          <w:bCs/>
        </w:rPr>
        <w:t>Injury</w:t>
      </w:r>
      <w:r w:rsidR="00FA099C">
        <w:rPr>
          <w:b/>
          <w:bCs/>
        </w:rPr>
        <w:t>:-</w:t>
      </w:r>
      <w:r w:rsidR="00A04BAF">
        <w:rPr>
          <w:b/>
          <w:bCs/>
        </w:rPr>
        <w:br/>
      </w:r>
    </w:p>
    <w:p w:rsidR="006155E2" w:rsidRDefault="007C03C6" w:rsidP="007C03C6">
      <w:pPr>
        <w:pStyle w:val="ListParagraph"/>
        <w:numPr>
          <w:ilvl w:val="1"/>
          <w:numId w:val="16"/>
        </w:numPr>
      </w:pPr>
      <w:r w:rsidRPr="00FA099C">
        <w:t>Trapped between 6 ½“pipe and rig mast leg caused left hand fracture</w:t>
      </w:r>
      <w:r w:rsidR="00251B3C">
        <w:t xml:space="preserve">.  </w:t>
      </w:r>
    </w:p>
    <w:p w:rsidR="00E94C4F" w:rsidRDefault="00E94C4F" w:rsidP="00E231C1">
      <w:pPr>
        <w:pStyle w:val="ListParagraph"/>
        <w:numPr>
          <w:ilvl w:val="1"/>
          <w:numId w:val="16"/>
        </w:numPr>
      </w:pPr>
      <w:r>
        <w:t xml:space="preserve">Slipped of temporary </w:t>
      </w:r>
      <w:r w:rsidR="001D05A0">
        <w:t>mouse hole</w:t>
      </w:r>
      <w:r>
        <w:t xml:space="preserve"> cover caused deep laceration to groin area.</w:t>
      </w:r>
    </w:p>
    <w:p w:rsidR="00E94C4F" w:rsidRDefault="00E94C4F" w:rsidP="007C03C6">
      <w:pPr>
        <w:pStyle w:val="ListParagraph"/>
        <w:numPr>
          <w:ilvl w:val="1"/>
          <w:numId w:val="16"/>
        </w:numPr>
      </w:pPr>
      <w:r>
        <w:t xml:space="preserve"> </w:t>
      </w:r>
      <w:r w:rsidR="007C03C6">
        <w:rPr>
          <w:lang w:val="en-GB"/>
        </w:rPr>
        <w:t>Trapped between tow flanges caused deep cut wound at the hand.</w:t>
      </w:r>
    </w:p>
    <w:p w:rsidR="004955A4" w:rsidRDefault="00725307" w:rsidP="00E231C1">
      <w:pPr>
        <w:pStyle w:val="ListParagraph"/>
        <w:numPr>
          <w:ilvl w:val="1"/>
          <w:numId w:val="16"/>
        </w:numPr>
      </w:pPr>
      <w:r>
        <w:t>MVI rollover</w:t>
      </w:r>
      <w:r w:rsidR="002E43CF">
        <w:t xml:space="preserve"> </w:t>
      </w:r>
      <w:r w:rsidR="00F916CE">
        <w:t>caused 1 f</w:t>
      </w:r>
      <w:r w:rsidR="002E43CF" w:rsidRPr="00F916CE">
        <w:t>atality.</w:t>
      </w:r>
    </w:p>
    <w:p w:rsidR="00AF3D50" w:rsidRPr="004601CF" w:rsidRDefault="003640F3" w:rsidP="005F0373">
      <w:pPr>
        <w:pStyle w:val="ListParagraph"/>
        <w:numPr>
          <w:ilvl w:val="1"/>
          <w:numId w:val="16"/>
        </w:numPr>
      </w:pPr>
      <w:r>
        <w:rPr>
          <w:lang w:val="en-GB"/>
        </w:rPr>
        <w:t>MVI roll</w:t>
      </w:r>
      <w:r w:rsidR="004601CF">
        <w:rPr>
          <w:lang w:val="en-GB"/>
        </w:rPr>
        <w:t xml:space="preserve">over caused </w:t>
      </w:r>
      <w:r w:rsidR="005F0373" w:rsidRPr="004601CF">
        <w:rPr>
          <w:lang w:val="en-GB"/>
        </w:rPr>
        <w:t xml:space="preserve">collar bone </w:t>
      </w:r>
      <w:r w:rsidR="004601CF">
        <w:rPr>
          <w:lang w:val="en-GB"/>
        </w:rPr>
        <w:t>f</w:t>
      </w:r>
      <w:r w:rsidR="005F0373">
        <w:rPr>
          <w:lang w:val="en-GB"/>
        </w:rPr>
        <w:t>racture</w:t>
      </w:r>
      <w:r w:rsidR="004601CF" w:rsidRPr="004601CF">
        <w:rPr>
          <w:lang w:val="en-GB"/>
        </w:rPr>
        <w:t xml:space="preserve"> </w:t>
      </w:r>
      <w:r w:rsidR="005F0373">
        <w:rPr>
          <w:lang w:val="en-GB"/>
        </w:rPr>
        <w:t>and dislocating of</w:t>
      </w:r>
      <w:r w:rsidR="004601CF" w:rsidRPr="004601CF">
        <w:rPr>
          <w:lang w:val="en-GB"/>
        </w:rPr>
        <w:t xml:space="preserve"> left shoulder</w:t>
      </w:r>
      <w:r w:rsidR="004601CF">
        <w:rPr>
          <w:lang w:val="en-GB"/>
        </w:rPr>
        <w:t>.</w:t>
      </w:r>
    </w:p>
    <w:p w:rsidR="004601CF" w:rsidRPr="00326EDA" w:rsidRDefault="007C03C6" w:rsidP="007C03C6">
      <w:pPr>
        <w:pStyle w:val="ListParagraph"/>
        <w:numPr>
          <w:ilvl w:val="1"/>
          <w:numId w:val="16"/>
        </w:numPr>
      </w:pPr>
      <w:r>
        <w:rPr>
          <w:lang w:val="en-GB"/>
        </w:rPr>
        <w:lastRenderedPageBreak/>
        <w:t xml:space="preserve">Chest Trapped between bucket track </w:t>
      </w:r>
      <w:r w:rsidRPr="00326EDA">
        <w:rPr>
          <w:lang w:val="en-GB"/>
        </w:rPr>
        <w:t>guard rail</w:t>
      </w:r>
      <w:r>
        <w:rPr>
          <w:lang w:val="en-GB"/>
        </w:rPr>
        <w:t xml:space="preserve"> and a </w:t>
      </w:r>
      <w:r w:rsidRPr="00326EDA">
        <w:rPr>
          <w:lang w:val="en-GB"/>
        </w:rPr>
        <w:t>pipe rack</w:t>
      </w:r>
      <w:r>
        <w:rPr>
          <w:lang w:val="en-GB"/>
        </w:rPr>
        <w:t xml:space="preserve"> caused r</w:t>
      </w:r>
      <w:r w:rsidR="00326EDA">
        <w:rPr>
          <w:lang w:val="en-GB"/>
        </w:rPr>
        <w:t>ibs fracture.</w:t>
      </w:r>
    </w:p>
    <w:p w:rsidR="00E953E8" w:rsidRPr="00E953E8" w:rsidRDefault="007C03C6" w:rsidP="007C03C6">
      <w:pPr>
        <w:pStyle w:val="ListParagraph"/>
        <w:numPr>
          <w:ilvl w:val="1"/>
          <w:numId w:val="16"/>
        </w:numPr>
      </w:pPr>
      <w:r>
        <w:rPr>
          <w:lang w:val="en-GB"/>
        </w:rPr>
        <w:t>Lost balance and fell 1.5 m down slop caused right ankle fracture</w:t>
      </w:r>
      <w:r w:rsidR="00E953E8">
        <w:rPr>
          <w:lang w:val="en-GB"/>
        </w:rPr>
        <w:t>.</w:t>
      </w:r>
    </w:p>
    <w:p w:rsidR="00326EDA" w:rsidRPr="0098179C" w:rsidRDefault="007C03C6" w:rsidP="007C03C6">
      <w:pPr>
        <w:pStyle w:val="ListParagraph"/>
        <w:numPr>
          <w:ilvl w:val="1"/>
          <w:numId w:val="16"/>
        </w:numPr>
      </w:pPr>
      <w:r>
        <w:rPr>
          <w:lang w:val="en-GB"/>
        </w:rPr>
        <w:t>Trapped between a wire drum and the steel frame caused right foot multi-fracture</w:t>
      </w:r>
      <w:r w:rsidR="00E953E8">
        <w:rPr>
          <w:lang w:val="en-GB"/>
        </w:rPr>
        <w:t xml:space="preserve">. </w:t>
      </w:r>
    </w:p>
    <w:p w:rsidR="0098179C" w:rsidRPr="0098179C" w:rsidRDefault="0098179C" w:rsidP="00E953E8">
      <w:pPr>
        <w:pStyle w:val="ListParagraph"/>
        <w:numPr>
          <w:ilvl w:val="1"/>
          <w:numId w:val="16"/>
        </w:numPr>
      </w:pPr>
      <w:r>
        <w:rPr>
          <w:lang w:val="en-GB"/>
        </w:rPr>
        <w:t>Falling from</w:t>
      </w:r>
      <w:r w:rsidR="003A6FAF">
        <w:rPr>
          <w:lang w:val="en-GB"/>
        </w:rPr>
        <w:t xml:space="preserve"> two floors building (</w:t>
      </w:r>
      <w:r>
        <w:rPr>
          <w:lang w:val="en-GB"/>
        </w:rPr>
        <w:t>10m</w:t>
      </w:r>
      <w:r w:rsidR="003A6FAF">
        <w:rPr>
          <w:lang w:val="en-GB"/>
        </w:rPr>
        <w:t xml:space="preserve"> </w:t>
      </w:r>
      <w:r>
        <w:rPr>
          <w:lang w:val="en-GB"/>
        </w:rPr>
        <w:t>height</w:t>
      </w:r>
      <w:r w:rsidR="003A6FAF">
        <w:rPr>
          <w:lang w:val="en-GB"/>
        </w:rPr>
        <w:t>)</w:t>
      </w:r>
      <w:r>
        <w:rPr>
          <w:lang w:val="en-GB"/>
        </w:rPr>
        <w:t xml:space="preserve"> and sustained multiple fractures.</w:t>
      </w:r>
    </w:p>
    <w:p w:rsidR="0098179C" w:rsidRDefault="00FE7930" w:rsidP="00E953E8">
      <w:pPr>
        <w:pStyle w:val="ListParagraph"/>
        <w:numPr>
          <w:ilvl w:val="1"/>
          <w:numId w:val="16"/>
        </w:numPr>
      </w:pPr>
      <w:r>
        <w:t>Struck by falling object resulted in foot fracture.</w:t>
      </w:r>
    </w:p>
    <w:p w:rsidR="00FE7930" w:rsidRDefault="007C03C6" w:rsidP="007C03C6">
      <w:pPr>
        <w:pStyle w:val="ListParagraph"/>
        <w:numPr>
          <w:ilvl w:val="1"/>
          <w:numId w:val="16"/>
        </w:numPr>
      </w:pPr>
      <w:r>
        <w:t xml:space="preserve">Trapped between truck support </w:t>
      </w:r>
      <w:r w:rsidRPr="00FE7930">
        <w:t xml:space="preserve">stanchion and a </w:t>
      </w:r>
      <w:r>
        <w:t xml:space="preserve">rolling </w:t>
      </w:r>
      <w:r w:rsidRPr="00FE7930">
        <w:t>pipe</w:t>
      </w:r>
      <w:r>
        <w:t xml:space="preserve"> during pips downloading caused </w:t>
      </w:r>
      <w:r w:rsidRPr="00FE7930">
        <w:t>middle finger</w:t>
      </w:r>
      <w:r>
        <w:t xml:space="preserve"> fracture</w:t>
      </w:r>
      <w:r w:rsidR="00FE7930" w:rsidRPr="00FE7930">
        <w:t>.</w:t>
      </w:r>
    </w:p>
    <w:p w:rsidR="00FE7930" w:rsidRDefault="007C03C6" w:rsidP="00E953E8">
      <w:pPr>
        <w:pStyle w:val="ListParagraph"/>
        <w:numPr>
          <w:ilvl w:val="1"/>
          <w:numId w:val="16"/>
        </w:numPr>
      </w:pPr>
      <w:r w:rsidRPr="007C03C6">
        <w:t>Fell from the trailer bed (1.8 m height) caused forearm fracture and dislocation of the right elbow joint.</w:t>
      </w:r>
    </w:p>
    <w:p w:rsidR="007C03C6" w:rsidRDefault="00D867C8" w:rsidP="00E953E8">
      <w:pPr>
        <w:pStyle w:val="ListParagraph"/>
        <w:numPr>
          <w:ilvl w:val="1"/>
          <w:numId w:val="16"/>
        </w:numPr>
      </w:pPr>
      <w:r w:rsidRPr="00D867C8">
        <w:t>Truck slipped out of the road due to sand dunes caused fracture of L1 vertebra and canal compromise due to fragments into the spinal canal.</w:t>
      </w:r>
    </w:p>
    <w:p w:rsidR="00D867C8" w:rsidRDefault="00D867C8" w:rsidP="002E43CF">
      <w:pPr>
        <w:pStyle w:val="ListParagraph"/>
        <w:numPr>
          <w:ilvl w:val="1"/>
          <w:numId w:val="16"/>
        </w:numPr>
      </w:pPr>
      <w:r>
        <w:t xml:space="preserve">Chemical contents blew out </w:t>
      </w:r>
      <w:r w:rsidR="002E43CF">
        <w:t>and splashed</w:t>
      </w:r>
      <w:r>
        <w:t xml:space="preserve"> causing burns on IP eyes.</w:t>
      </w:r>
    </w:p>
    <w:p w:rsidR="00D867C8" w:rsidRDefault="00D867C8" w:rsidP="002E43CF">
      <w:pPr>
        <w:pStyle w:val="ListParagraph"/>
        <w:numPr>
          <w:ilvl w:val="1"/>
          <w:numId w:val="16"/>
        </w:numPr>
      </w:pPr>
      <w:r>
        <w:t xml:space="preserve">MVI collision caused </w:t>
      </w:r>
      <w:r w:rsidR="002E43CF">
        <w:t>both legs</w:t>
      </w:r>
      <w:r>
        <w:t xml:space="preserve"> fracture to a canter driver.</w:t>
      </w:r>
    </w:p>
    <w:p w:rsidR="00D867C8" w:rsidRDefault="002E43CF" w:rsidP="002E43CF">
      <w:pPr>
        <w:pStyle w:val="ListParagraph"/>
        <w:numPr>
          <w:ilvl w:val="1"/>
          <w:numId w:val="16"/>
        </w:numPr>
      </w:pPr>
      <w:r>
        <w:t xml:space="preserve">Rotating metal bar </w:t>
      </w:r>
      <w:r w:rsidRPr="002E43CF">
        <w:t>struck</w:t>
      </w:r>
      <w:r w:rsidR="00D867C8" w:rsidRPr="00D867C8">
        <w:t xml:space="preserve"> the IP caused right leg fracture and injuries to left hand.</w:t>
      </w:r>
    </w:p>
    <w:p w:rsidR="00AF3D50" w:rsidRDefault="0074478D" w:rsidP="00F363B1">
      <w:pPr>
        <w:pStyle w:val="ListParagraph"/>
        <w:numPr>
          <w:ilvl w:val="1"/>
          <w:numId w:val="16"/>
        </w:numPr>
      </w:pPr>
      <w:r>
        <w:t xml:space="preserve">Slipped in the </w:t>
      </w:r>
      <w:r w:rsidR="006D3DA2">
        <w:t xml:space="preserve">truck </w:t>
      </w:r>
      <w:r>
        <w:t xml:space="preserve">bed </w:t>
      </w:r>
      <w:r w:rsidR="006D3DA2">
        <w:t>and</w:t>
      </w:r>
      <w:r>
        <w:t xml:space="preserve"> caused left wrist fracture.</w:t>
      </w:r>
    </w:p>
    <w:p w:rsidR="004955A4" w:rsidRDefault="004955A4" w:rsidP="004955A4">
      <w:pPr>
        <w:pStyle w:val="ListParagraph"/>
        <w:ind w:left="1440"/>
      </w:pPr>
    </w:p>
    <w:p w:rsidR="00B11D00" w:rsidRPr="00E83AD7" w:rsidRDefault="007F35F6" w:rsidP="00E83AD7">
      <w:pPr>
        <w:pStyle w:val="ListParagraph"/>
        <w:numPr>
          <w:ilvl w:val="0"/>
          <w:numId w:val="1"/>
        </w:numPr>
        <w:rPr>
          <w:b/>
          <w:bCs/>
        </w:rPr>
      </w:pPr>
      <w:r w:rsidRPr="00E83AD7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386715</wp:posOffset>
            </wp:positionV>
            <wp:extent cx="4067810" cy="2567940"/>
            <wp:effectExtent l="19050" t="0" r="889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00" w:rsidRPr="00E83AD7">
        <w:rPr>
          <w:b/>
          <w:bCs/>
        </w:rPr>
        <w:t>Parts of body injured</w:t>
      </w:r>
      <w:r w:rsidR="000E36CE" w:rsidRPr="00E83AD7">
        <w:rPr>
          <w:b/>
          <w:bCs/>
        </w:rPr>
        <w:t xml:space="preserve"> </w:t>
      </w:r>
    </w:p>
    <w:p w:rsidR="00B11D00" w:rsidRDefault="00B11D00" w:rsidP="002E43CF">
      <w:pPr>
        <w:pStyle w:val="ListParagraph"/>
        <w:numPr>
          <w:ilvl w:val="0"/>
          <w:numId w:val="4"/>
        </w:numPr>
      </w:pPr>
      <w:r>
        <w:t>Hands/fingers</w:t>
      </w:r>
      <w:r w:rsidR="002E43CF">
        <w:tab/>
      </w:r>
      <w:r>
        <w:t xml:space="preserve"> </w:t>
      </w:r>
      <w:r w:rsidR="002E43CF">
        <w:t>–</w:t>
      </w:r>
      <w:r>
        <w:t xml:space="preserve"> </w:t>
      </w:r>
      <w:r w:rsidR="002E43CF">
        <w:t>4</w:t>
      </w:r>
      <w:r w:rsidR="0051360D" w:rsidRPr="0051360D">
        <w:rPr>
          <w:noProof/>
        </w:rPr>
        <w:t xml:space="preserve"> </w:t>
      </w:r>
      <w:r w:rsidR="0051360D">
        <w:rPr>
          <w:noProof/>
        </w:rPr>
        <w:t xml:space="preserve">                                                  </w:t>
      </w:r>
    </w:p>
    <w:p w:rsidR="00B11D00" w:rsidRDefault="004955A4" w:rsidP="001836BE">
      <w:pPr>
        <w:pStyle w:val="ListParagraph"/>
        <w:numPr>
          <w:ilvl w:val="0"/>
          <w:numId w:val="4"/>
        </w:numPr>
      </w:pPr>
      <w:r>
        <w:t>Head/neck</w:t>
      </w:r>
      <w:r w:rsidR="002E43CF">
        <w:tab/>
      </w:r>
      <w:r w:rsidR="00B11D00">
        <w:t xml:space="preserve"> </w:t>
      </w:r>
      <w:r>
        <w:t>–</w:t>
      </w:r>
      <w:r w:rsidR="00B11D00">
        <w:t xml:space="preserve"> </w:t>
      </w:r>
      <w:r w:rsidR="001836BE">
        <w:t>1</w:t>
      </w:r>
      <w:r w:rsidR="0051360D">
        <w:t xml:space="preserve">                                            </w:t>
      </w:r>
    </w:p>
    <w:p w:rsidR="004955A4" w:rsidRDefault="004955A4" w:rsidP="001836BE">
      <w:pPr>
        <w:pStyle w:val="ListParagraph"/>
        <w:numPr>
          <w:ilvl w:val="0"/>
          <w:numId w:val="4"/>
        </w:numPr>
      </w:pPr>
      <w:r>
        <w:t>Foot/ankle</w:t>
      </w:r>
      <w:r w:rsidR="002E43CF">
        <w:tab/>
      </w:r>
      <w:r>
        <w:t xml:space="preserve"> – </w:t>
      </w:r>
      <w:r w:rsidR="001836BE">
        <w:t>3</w:t>
      </w:r>
      <w:r w:rsidR="0051360D">
        <w:t xml:space="preserve">                                    </w:t>
      </w:r>
    </w:p>
    <w:p w:rsidR="00B11D00" w:rsidRDefault="001836BE" w:rsidP="002E43CF">
      <w:pPr>
        <w:pStyle w:val="ListParagraph"/>
        <w:numPr>
          <w:ilvl w:val="0"/>
          <w:numId w:val="4"/>
        </w:numPr>
      </w:pPr>
      <w:r>
        <w:t>Chest/rib</w:t>
      </w:r>
      <w:r w:rsidR="00B11D00">
        <w:t xml:space="preserve"> </w:t>
      </w:r>
      <w:r w:rsidR="002E43CF">
        <w:tab/>
        <w:t>–</w:t>
      </w:r>
      <w:r w:rsidR="00B11D00">
        <w:t xml:space="preserve"> 1</w:t>
      </w:r>
      <w:r w:rsidR="0051360D">
        <w:t xml:space="preserve">                                                                </w:t>
      </w:r>
    </w:p>
    <w:p w:rsidR="008C7B67" w:rsidRDefault="00B11D00" w:rsidP="008A3512">
      <w:pPr>
        <w:pStyle w:val="ListParagraph"/>
        <w:numPr>
          <w:ilvl w:val="0"/>
          <w:numId w:val="4"/>
        </w:numPr>
      </w:pPr>
      <w:r>
        <w:t xml:space="preserve">Back </w:t>
      </w:r>
      <w:r w:rsidR="002E43CF">
        <w:tab/>
      </w:r>
      <w:r w:rsidR="002E43CF">
        <w:tab/>
      </w:r>
      <w:r>
        <w:t>– 1</w:t>
      </w:r>
      <w:r w:rsidR="0051360D">
        <w:t xml:space="preserve">                                 </w:t>
      </w:r>
    </w:p>
    <w:p w:rsidR="001836BE" w:rsidRDefault="001836BE" w:rsidP="002E43CF">
      <w:pPr>
        <w:pStyle w:val="ListParagraph"/>
        <w:numPr>
          <w:ilvl w:val="0"/>
          <w:numId w:val="4"/>
        </w:numPr>
      </w:pPr>
      <w:r>
        <w:t>Body</w:t>
      </w:r>
      <w:r w:rsidR="002E43CF">
        <w:tab/>
      </w:r>
      <w:r w:rsidR="002E43CF">
        <w:tab/>
        <w:t>–</w:t>
      </w:r>
      <w:r>
        <w:t xml:space="preserve"> 1</w:t>
      </w:r>
      <w:r w:rsidR="0051360D">
        <w:t xml:space="preserve">                                        </w:t>
      </w:r>
    </w:p>
    <w:p w:rsidR="001836BE" w:rsidRDefault="001836BE" w:rsidP="001836BE">
      <w:pPr>
        <w:pStyle w:val="ListParagraph"/>
        <w:numPr>
          <w:ilvl w:val="0"/>
          <w:numId w:val="4"/>
        </w:numPr>
      </w:pPr>
      <w:r w:rsidRPr="001836BE">
        <w:t>eyes/face</w:t>
      </w:r>
      <w:r w:rsidR="002E43CF">
        <w:tab/>
        <w:t>–</w:t>
      </w:r>
      <w:r>
        <w:t xml:space="preserve"> 1</w:t>
      </w:r>
      <w:r w:rsidR="0051360D">
        <w:t xml:space="preserve">                                    </w:t>
      </w:r>
    </w:p>
    <w:p w:rsidR="001836BE" w:rsidRDefault="002E43CF" w:rsidP="008A3512">
      <w:pPr>
        <w:pStyle w:val="ListParagraph"/>
        <w:numPr>
          <w:ilvl w:val="0"/>
          <w:numId w:val="4"/>
        </w:numPr>
      </w:pPr>
      <w:r>
        <w:t>Wrist</w:t>
      </w:r>
      <w:r>
        <w:tab/>
      </w:r>
      <w:r>
        <w:tab/>
        <w:t>–</w:t>
      </w:r>
      <w:r w:rsidR="001836BE">
        <w:t>1</w:t>
      </w:r>
      <w:r w:rsidR="0051360D">
        <w:t xml:space="preserve">                                            </w:t>
      </w:r>
    </w:p>
    <w:p w:rsidR="001836BE" w:rsidRDefault="001836BE" w:rsidP="001836BE">
      <w:pPr>
        <w:pStyle w:val="ListParagraph"/>
        <w:numPr>
          <w:ilvl w:val="0"/>
          <w:numId w:val="4"/>
        </w:numPr>
      </w:pPr>
      <w:r w:rsidRPr="001836BE">
        <w:t>collar bone</w:t>
      </w:r>
      <w:r w:rsidR="002E43CF">
        <w:tab/>
        <w:t>–</w:t>
      </w:r>
      <w:r>
        <w:t>1</w:t>
      </w:r>
      <w:r w:rsidR="0051360D">
        <w:t xml:space="preserve">                                             </w:t>
      </w:r>
    </w:p>
    <w:p w:rsidR="001836BE" w:rsidRDefault="002E43CF" w:rsidP="001836BE">
      <w:pPr>
        <w:pStyle w:val="ListParagraph"/>
        <w:numPr>
          <w:ilvl w:val="0"/>
          <w:numId w:val="4"/>
        </w:numPr>
      </w:pPr>
      <w:r>
        <w:t>Elbow</w:t>
      </w:r>
      <w:r>
        <w:tab/>
      </w:r>
      <w:r>
        <w:tab/>
        <w:t>–</w:t>
      </w:r>
      <w:r w:rsidR="001836BE">
        <w:t>1</w:t>
      </w:r>
      <w:r w:rsidR="0051360D">
        <w:t xml:space="preserve">                                    </w:t>
      </w:r>
    </w:p>
    <w:p w:rsidR="001836BE" w:rsidRDefault="002E43CF" w:rsidP="001836BE">
      <w:pPr>
        <w:pStyle w:val="ListParagraph"/>
        <w:numPr>
          <w:ilvl w:val="0"/>
          <w:numId w:val="4"/>
        </w:numPr>
      </w:pPr>
      <w:r>
        <w:t>Knee/Leg</w:t>
      </w:r>
      <w:r>
        <w:tab/>
        <w:t>–</w:t>
      </w:r>
      <w:r w:rsidR="001836BE">
        <w:t>2</w:t>
      </w:r>
      <w:r w:rsidR="0051360D">
        <w:t xml:space="preserve">                                              </w:t>
      </w:r>
    </w:p>
    <w:p w:rsidR="00F916CE" w:rsidRDefault="0051360D" w:rsidP="00F363B1">
      <w:pPr>
        <w:pStyle w:val="ListParagraph"/>
        <w:numPr>
          <w:ilvl w:val="0"/>
          <w:numId w:val="4"/>
        </w:numPr>
      </w:pPr>
      <w:r>
        <w:t>Pelvis</w:t>
      </w:r>
      <w:r>
        <w:tab/>
      </w:r>
      <w:r w:rsidR="002E43CF">
        <w:tab/>
        <w:t>–</w:t>
      </w:r>
      <w:r w:rsidR="001836BE">
        <w:t>1</w:t>
      </w:r>
      <w:r>
        <w:t xml:space="preserve">     </w:t>
      </w:r>
    </w:p>
    <w:p w:rsidR="00EE293F" w:rsidRPr="00F363B1" w:rsidRDefault="0051360D" w:rsidP="00F916CE">
      <w:pPr>
        <w:pStyle w:val="ListParagraph"/>
        <w:ind w:left="1440"/>
      </w:pPr>
      <w:r>
        <w:t xml:space="preserve">                                  </w:t>
      </w:r>
      <w:r w:rsidR="00B11D00">
        <w:br/>
      </w:r>
    </w:p>
    <w:p w:rsidR="00E9093A" w:rsidRDefault="00B11D00" w:rsidP="00D438F5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 w:rsidR="005F0373">
        <w:rPr>
          <w:b/>
          <w:bCs/>
        </w:rPr>
        <w:t xml:space="preserve"> </w:t>
      </w:r>
    </w:p>
    <w:p w:rsidR="00806CF9" w:rsidRPr="0068578A" w:rsidRDefault="00806CF9" w:rsidP="00806CF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EE293F" w:rsidTr="00806CF9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from</w:t>
            </w:r>
          </w:p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177CF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+</w:t>
            </w:r>
            <w:r w:rsidR="00177CF5">
              <w:rPr>
                <w:sz w:val="20"/>
                <w:szCs w:val="20"/>
              </w:rPr>
              <w:t>1</w:t>
            </w:r>
            <w:r w:rsidR="00177CF5" w:rsidRPr="00EE293F">
              <w:rPr>
                <w:sz w:val="20"/>
                <w:szCs w:val="20"/>
              </w:rPr>
              <w:t>00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177CF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+</w:t>
            </w:r>
            <w:r w:rsidR="00177CF5">
              <w:rPr>
                <w:sz w:val="20"/>
                <w:szCs w:val="20"/>
              </w:rPr>
              <w:t>300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351D73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MVI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-50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Fall from height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+100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Struck By Object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+100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Chemical/Heat Burn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EE293F" w:rsidRPr="00EE293F" w:rsidRDefault="00EE293F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0</w:t>
            </w:r>
          </w:p>
        </w:tc>
      </w:tr>
    </w:tbl>
    <w:p w:rsidR="0068578A" w:rsidRDefault="009A26AD" w:rsidP="00E83AD7">
      <w:pPr>
        <w:pStyle w:val="ListParagraph"/>
        <w:rPr>
          <w:b/>
          <w:bCs/>
        </w:rPr>
      </w:pPr>
      <w:r>
        <w:rPr>
          <w:b/>
          <w:bCs/>
          <w:noProof/>
        </w:rPr>
        <w:lastRenderedPageBreak/>
        <w:t xml:space="preserve"> </w:t>
      </w:r>
    </w:p>
    <w:p w:rsidR="0068578A" w:rsidRDefault="0068578A" w:rsidP="00567205">
      <w:pPr>
        <w:pStyle w:val="ListParagraph"/>
        <w:rPr>
          <w:b/>
          <w:bCs/>
        </w:rPr>
      </w:pPr>
    </w:p>
    <w:p w:rsidR="0068578A" w:rsidRDefault="003C56F7" w:rsidP="00567205">
      <w:pPr>
        <w:pStyle w:val="ListParagraph"/>
        <w:rPr>
          <w:b/>
          <w:bCs/>
        </w:rPr>
      </w:pPr>
      <w:r w:rsidRPr="003C56F7">
        <w:rPr>
          <w:b/>
          <w:bCs/>
          <w:noProof/>
        </w:rPr>
        <w:drawing>
          <wp:inline distT="0" distB="0" distL="0" distR="0">
            <wp:extent cx="5236762" cy="2480807"/>
            <wp:effectExtent l="19050" t="0" r="21038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578A" w:rsidRDefault="0068578A" w:rsidP="00567205">
      <w:pPr>
        <w:pStyle w:val="ListParagraph"/>
        <w:rPr>
          <w:b/>
          <w:bCs/>
        </w:rPr>
      </w:pPr>
    </w:p>
    <w:p w:rsidR="00EE293F" w:rsidRPr="00AF3D50" w:rsidRDefault="00EE293F" w:rsidP="00567205">
      <w:pPr>
        <w:pStyle w:val="ListParagraph"/>
        <w:rPr>
          <w:b/>
          <w:bCs/>
        </w:rPr>
      </w:pPr>
    </w:p>
    <w:p w:rsidR="00A2750C" w:rsidRPr="00A2750C" w:rsidRDefault="00BC6CDB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="00A2750C" w:rsidRPr="00A2750C">
        <w:rPr>
          <w:b/>
          <w:bCs/>
        </w:rPr>
        <w:t>Severity</w:t>
      </w:r>
    </w:p>
    <w:p w:rsidR="007C0D4F" w:rsidRPr="007C0D4F" w:rsidRDefault="007C0D4F" w:rsidP="00C27C1A">
      <w:pPr>
        <w:pStyle w:val="ListParagraph"/>
        <w:numPr>
          <w:ilvl w:val="0"/>
          <w:numId w:val="6"/>
        </w:numPr>
        <w:rPr>
          <w:b/>
          <w:bCs/>
        </w:rPr>
      </w:pPr>
      <w:r w:rsidRPr="007C0D4F">
        <w:t>Severity 2  (minor injury)</w:t>
      </w:r>
      <w:r w:rsidR="00C27C1A">
        <w:rPr>
          <w:b/>
          <w:bCs/>
        </w:rPr>
        <w:tab/>
      </w:r>
      <w:r>
        <w:rPr>
          <w:b/>
          <w:bCs/>
        </w:rPr>
        <w:t xml:space="preserve"> 1</w:t>
      </w:r>
    </w:p>
    <w:p w:rsidR="00A2750C" w:rsidRPr="00B6217B" w:rsidRDefault="00A2750C" w:rsidP="00C27C1A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 w:rsidR="00C27C1A">
        <w:tab/>
      </w:r>
      <w:r w:rsidR="007C0D4F">
        <w:t xml:space="preserve"> </w:t>
      </w:r>
      <w:r w:rsidR="00567205">
        <w:rPr>
          <w:b/>
          <w:bCs/>
        </w:rPr>
        <w:t>15</w:t>
      </w:r>
    </w:p>
    <w:p w:rsidR="003D07F8" w:rsidRDefault="00A2750C" w:rsidP="003D07F8">
      <w:pPr>
        <w:pStyle w:val="ListParagraph"/>
        <w:numPr>
          <w:ilvl w:val="0"/>
          <w:numId w:val="6"/>
        </w:numPr>
      </w:pPr>
      <w:r>
        <w:t>Severity 4 (single fatality)</w:t>
      </w:r>
      <w:r w:rsidR="00C27C1A">
        <w:tab/>
      </w:r>
      <w:r>
        <w:t xml:space="preserve"> </w:t>
      </w:r>
      <w:r w:rsidRPr="005A7C35">
        <w:rPr>
          <w:b/>
          <w:bCs/>
        </w:rPr>
        <w:t>1</w:t>
      </w:r>
      <w:r w:rsidR="00645AAF" w:rsidRPr="005A7C35">
        <w:rPr>
          <w:b/>
          <w:bCs/>
        </w:rPr>
        <w:tab/>
      </w:r>
      <w:r w:rsidRPr="005A7C35">
        <w:rPr>
          <w:b/>
          <w:bCs/>
        </w:rPr>
        <w:br/>
      </w:r>
    </w:p>
    <w:p w:rsidR="00A2750C" w:rsidRDefault="00A2750C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C27C1A">
        <w:rPr>
          <w:b/>
          <w:bCs/>
        </w:rPr>
        <w:t>Potential Severity</w:t>
      </w:r>
    </w:p>
    <w:p w:rsidR="00C27C1A" w:rsidRPr="00C27C1A" w:rsidRDefault="00C27C1A" w:rsidP="00C27C1A">
      <w:pPr>
        <w:pStyle w:val="ListParagraph"/>
        <w:rPr>
          <w:b/>
          <w:bCs/>
        </w:rPr>
      </w:pPr>
    </w:p>
    <w:p w:rsidR="00C27C1A" w:rsidRPr="00A82909" w:rsidRDefault="005A7C35" w:rsidP="00C27C1A">
      <w:pPr>
        <w:pStyle w:val="ListParagraph"/>
      </w:pPr>
      <w:r>
        <w:t>B3 major</w:t>
      </w:r>
      <w:r w:rsidR="00C27C1A" w:rsidRPr="00B6217B">
        <w:t xml:space="preserve"> injury</w:t>
      </w:r>
      <w:r w:rsidR="00B60E1C">
        <w:t xml:space="preserve">, Heard of in the industry </w:t>
      </w:r>
      <w:r w:rsidR="00B60E1C">
        <w:tab/>
      </w:r>
      <w:r w:rsidR="00B60E1C">
        <w:tab/>
      </w:r>
      <w:r w:rsidR="00B60E1C">
        <w:tab/>
      </w:r>
      <w:r w:rsidR="00B60E1C">
        <w:tab/>
      </w:r>
      <w:r w:rsidR="00B60E1C">
        <w:tab/>
      </w:r>
      <w:r w:rsidR="00C27C1A" w:rsidRPr="004056CE">
        <w:rPr>
          <w:b/>
          <w:bCs/>
        </w:rPr>
        <w:t>2</w:t>
      </w:r>
    </w:p>
    <w:p w:rsidR="00C27C1A" w:rsidRPr="004056CE" w:rsidRDefault="005A7C35" w:rsidP="00B57FBF">
      <w:pPr>
        <w:pStyle w:val="ListParagraph"/>
        <w:rPr>
          <w:b/>
          <w:bCs/>
        </w:rPr>
      </w:pPr>
      <w:r>
        <w:t>C3</w:t>
      </w:r>
      <w:r w:rsidR="00952A53">
        <w:t xml:space="preserve"> </w:t>
      </w:r>
      <w:r>
        <w:t>major</w:t>
      </w:r>
      <w:r w:rsidR="00C27C1A">
        <w:t xml:space="preserve"> injury</w:t>
      </w:r>
      <w:r>
        <w:t>, has</w:t>
      </w:r>
      <w:r w:rsidR="00C27C1A" w:rsidRPr="00B6217B">
        <w:t xml:space="preserve"> happened in the company</w:t>
      </w:r>
      <w:r w:rsidR="00C27C1A">
        <w:tab/>
      </w:r>
      <w:r w:rsidR="00C27C1A">
        <w:tab/>
      </w:r>
      <w:r w:rsidR="00C27C1A">
        <w:tab/>
      </w:r>
      <w:r w:rsidR="00C27C1A">
        <w:tab/>
      </w:r>
      <w:r w:rsidR="00B60E1C">
        <w:tab/>
      </w:r>
      <w:r w:rsidR="00C27C1A" w:rsidRPr="004056CE">
        <w:rPr>
          <w:b/>
          <w:bCs/>
        </w:rPr>
        <w:t>10</w:t>
      </w:r>
    </w:p>
    <w:p w:rsidR="00C27C1A" w:rsidRDefault="00952A53" w:rsidP="00B57FBF">
      <w:pPr>
        <w:pStyle w:val="ListParagraph"/>
        <w:rPr>
          <w:b/>
          <w:bCs/>
        </w:rPr>
      </w:pPr>
      <w:r>
        <w:t xml:space="preserve">C4 </w:t>
      </w:r>
      <w:r w:rsidR="00C27C1A" w:rsidRPr="00B6217B">
        <w:t>fatal injury</w:t>
      </w:r>
      <w:r w:rsidR="005A7C35">
        <w:t>, has</w:t>
      </w:r>
      <w:r w:rsidR="00C27C1A">
        <w:t xml:space="preserve"> happened in the company </w:t>
      </w:r>
      <w:r w:rsidR="00C27C1A">
        <w:tab/>
      </w:r>
      <w:r w:rsidR="00C27C1A">
        <w:tab/>
      </w:r>
      <w:r w:rsidR="00C27C1A">
        <w:tab/>
      </w:r>
      <w:r w:rsidR="00C27C1A">
        <w:tab/>
      </w:r>
      <w:r w:rsidR="00B60E1C">
        <w:tab/>
      </w:r>
      <w:r w:rsidR="00C27C1A" w:rsidRPr="004056CE">
        <w:rPr>
          <w:b/>
          <w:bCs/>
        </w:rPr>
        <w:t>0</w:t>
      </w:r>
    </w:p>
    <w:p w:rsidR="00C27C1A" w:rsidRPr="004056CE" w:rsidRDefault="005A7C35" w:rsidP="00B57FBF">
      <w:pPr>
        <w:pStyle w:val="ListParagraph"/>
        <w:rPr>
          <w:b/>
          <w:bCs/>
        </w:rPr>
      </w:pPr>
      <w:r>
        <w:t>D2 minor</w:t>
      </w:r>
      <w:r w:rsidR="00C27C1A">
        <w:t xml:space="preserve"> injury, has happened in the company</w:t>
      </w:r>
      <w:r w:rsidR="00C27C1A">
        <w:tab/>
      </w:r>
      <w:r w:rsidR="00C27C1A">
        <w:tab/>
      </w:r>
      <w:r w:rsidR="00C27C1A">
        <w:tab/>
      </w:r>
      <w:r w:rsidR="00C27C1A">
        <w:tab/>
      </w:r>
      <w:r w:rsidR="00B60E1C">
        <w:tab/>
      </w:r>
      <w:r w:rsidR="00C27C1A" w:rsidRPr="00E25575">
        <w:rPr>
          <w:b/>
          <w:bCs/>
        </w:rPr>
        <w:t>1</w:t>
      </w:r>
    </w:p>
    <w:p w:rsidR="00C27C1A" w:rsidRPr="007C0D4F" w:rsidRDefault="005A7C35" w:rsidP="00B57FBF">
      <w:pPr>
        <w:pStyle w:val="ListParagraph"/>
        <w:rPr>
          <w:b/>
          <w:bCs/>
        </w:rPr>
      </w:pPr>
      <w:r>
        <w:t>D3</w:t>
      </w:r>
      <w:r w:rsidR="00952A53">
        <w:t xml:space="preserve"> </w:t>
      </w:r>
      <w:r>
        <w:t>major</w:t>
      </w:r>
      <w:r w:rsidR="00C27C1A">
        <w:t xml:space="preserve"> injury, </w:t>
      </w:r>
      <w:r w:rsidR="00C27C1A" w:rsidRPr="00B6217B">
        <w:t xml:space="preserve">has happened more than once a year in the company </w:t>
      </w:r>
      <w:r w:rsidR="00C27C1A">
        <w:tab/>
      </w:r>
      <w:r w:rsidR="00B60E1C">
        <w:tab/>
      </w:r>
      <w:r w:rsidR="00C27C1A" w:rsidRPr="005F6B1A">
        <w:rPr>
          <w:b/>
          <w:bCs/>
        </w:rPr>
        <w:t>2</w:t>
      </w:r>
    </w:p>
    <w:p w:rsidR="00C27C1A" w:rsidRPr="00A53BC5" w:rsidRDefault="005A7C35" w:rsidP="00C27C1A">
      <w:pPr>
        <w:pStyle w:val="ListParagraph"/>
        <w:rPr>
          <w:b/>
          <w:bCs/>
        </w:rPr>
      </w:pPr>
      <w:r>
        <w:t>D4 PTD</w:t>
      </w:r>
      <w:r w:rsidR="00C27C1A">
        <w:tab/>
        <w:t xml:space="preserve"> or up to 3</w:t>
      </w:r>
      <w:r w:rsidR="00A464B0">
        <w:t xml:space="preserve"> </w:t>
      </w:r>
      <w:r w:rsidR="00C27C1A">
        <w:t xml:space="preserve">fatality, has happened </w:t>
      </w:r>
      <w:r w:rsidR="00B60E1C">
        <w:t>more than once in the industry</w:t>
      </w:r>
      <w:r w:rsidR="00B60E1C">
        <w:tab/>
      </w:r>
      <w:r w:rsidR="00C27C1A" w:rsidRPr="000E36CE">
        <w:rPr>
          <w:b/>
          <w:bCs/>
          <w:color w:val="FF0000"/>
        </w:rPr>
        <w:t>2</w:t>
      </w:r>
    </w:p>
    <w:p w:rsidR="00C27C1A" w:rsidRPr="000C30EE" w:rsidRDefault="00D438F5" w:rsidP="00C27C1A">
      <w:pPr>
        <w:pStyle w:val="ListParagraph"/>
        <w:ind w:left="144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273050</wp:posOffset>
            </wp:positionV>
            <wp:extent cx="5228590" cy="2527935"/>
            <wp:effectExtent l="19050" t="0" r="0" b="0"/>
            <wp:wrapTight wrapText="bothSides">
              <wp:wrapPolygon edited="0">
                <wp:start x="-79" y="0"/>
                <wp:lineTo x="-79" y="21486"/>
                <wp:lineTo x="21563" y="21486"/>
                <wp:lineTo x="21563" y="0"/>
                <wp:lineTo x="-7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F5" w:rsidRPr="00D438F5" w:rsidRDefault="00D438F5" w:rsidP="00D438F5">
      <w:pPr>
        <w:rPr>
          <w:noProof/>
        </w:rPr>
      </w:pPr>
    </w:p>
    <w:p w:rsidR="007E24DC" w:rsidRPr="00922718" w:rsidRDefault="00B6217B" w:rsidP="00922718">
      <w:pPr>
        <w:pStyle w:val="ListParagraph"/>
        <w:numPr>
          <w:ilvl w:val="0"/>
          <w:numId w:val="1"/>
        </w:numPr>
        <w:rPr>
          <w:b/>
          <w:bCs/>
        </w:rPr>
      </w:pPr>
      <w:r w:rsidRPr="000B3DCE">
        <w:rPr>
          <w:b/>
          <w:bCs/>
        </w:rPr>
        <w:t>Underlying causes</w:t>
      </w:r>
      <w:r w:rsidR="00D43F0C">
        <w:rPr>
          <w:b/>
          <w:bCs/>
        </w:rPr>
        <w:t xml:space="preserve"> </w:t>
      </w:r>
    </w:p>
    <w:p w:rsidR="007E24DC" w:rsidRPr="00922718" w:rsidRDefault="007E24DC" w:rsidP="00922718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7E24DC">
        <w:rPr>
          <w:rFonts w:ascii="Calibri" w:eastAsia="Times New Roman" w:hAnsi="Calibri" w:cs="Calibri"/>
          <w:color w:val="000000"/>
          <w:sz w:val="24"/>
          <w:szCs w:val="24"/>
        </w:rPr>
        <w:t xml:space="preserve">There were 52 identified </w:t>
      </w:r>
      <w:r w:rsidR="001916FF">
        <w:rPr>
          <w:rFonts w:ascii="Calibri" w:eastAsia="Times New Roman" w:hAnsi="Calibri" w:cs="Calibri"/>
          <w:color w:val="000000"/>
          <w:sz w:val="24"/>
          <w:szCs w:val="24"/>
        </w:rPr>
        <w:t>underlying</w:t>
      </w:r>
      <w:r w:rsidRPr="007E24DC">
        <w:rPr>
          <w:rFonts w:ascii="Calibri" w:eastAsia="Times New Roman" w:hAnsi="Calibri" w:cs="Calibri"/>
          <w:color w:val="000000"/>
          <w:sz w:val="24"/>
          <w:szCs w:val="24"/>
        </w:rPr>
        <w:t xml:space="preserve"> causes out of 17 LTI</w:t>
      </w:r>
      <w:r w:rsidR="001916FF">
        <w:rPr>
          <w:rFonts w:ascii="Calibri" w:eastAsia="Times New Roman" w:hAnsi="Calibri" w:cs="Calibri"/>
          <w:color w:val="000000"/>
          <w:sz w:val="24"/>
          <w:szCs w:val="24"/>
        </w:rPr>
        <w:t>s of which 23 were repeated</w:t>
      </w:r>
      <w:r w:rsidR="001916FF" w:rsidRPr="001916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916FF">
        <w:rPr>
          <w:rFonts w:ascii="Calibri" w:eastAsia="Times New Roman" w:hAnsi="Calibri" w:cs="Calibri"/>
          <w:color w:val="000000"/>
          <w:sz w:val="24"/>
          <w:szCs w:val="24"/>
        </w:rPr>
        <w:t xml:space="preserve">underlying </w:t>
      </w:r>
      <w:r w:rsidRPr="007E24DC">
        <w:rPr>
          <w:rFonts w:ascii="Calibri" w:eastAsia="Times New Roman" w:hAnsi="Calibri" w:cs="Calibri"/>
          <w:color w:val="000000"/>
          <w:sz w:val="24"/>
          <w:szCs w:val="24"/>
        </w:rPr>
        <w:t>causes i.e. failing to learn from LTIs.</w:t>
      </w:r>
      <w:r w:rsidR="00374B6E">
        <w:rPr>
          <w:rFonts w:ascii="Calibri" w:eastAsia="Times New Roman" w:hAnsi="Calibri" w:cs="Calibri"/>
          <w:color w:val="000000"/>
          <w:sz w:val="24"/>
          <w:szCs w:val="24"/>
        </w:rPr>
        <w:t xml:space="preserve"> Details are in the below table:-</w:t>
      </w:r>
    </w:p>
    <w:tbl>
      <w:tblPr>
        <w:tblW w:w="8293" w:type="dxa"/>
        <w:tblInd w:w="95" w:type="dxa"/>
        <w:tblLook w:val="04A0"/>
      </w:tblPr>
      <w:tblGrid>
        <w:gridCol w:w="960"/>
        <w:gridCol w:w="5443"/>
        <w:gridCol w:w="1890"/>
      </w:tblGrid>
      <w:tr w:rsidR="000B3DCE" w:rsidRPr="000B3DCE" w:rsidTr="00844D48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3DCE" w:rsidRPr="000B3DCE" w:rsidRDefault="000B3DCE" w:rsidP="0043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Sr No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0B3DCE" w:rsidP="0073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Underlying causes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0B3DCE" w:rsidP="0073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Repeated</w:t>
            </w:r>
            <w:r w:rsidR="003C5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causation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leadership or supervision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assessment of needs and risks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vertical communication between supervisor and IP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work planning.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Inadequate ergonomic design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Poor Judgment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identification of critical safe behaviors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correction of worksite or job hazards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risk assessment.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Inadequate standards, specification and or design criteria.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DCE" w:rsidRPr="000B3DCE" w:rsidTr="00844D4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DCE" w:rsidRPr="000B3DCE" w:rsidRDefault="000B3DCE" w:rsidP="000B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D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perceived haste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CE" w:rsidRPr="000B3DCE" w:rsidRDefault="000B3DCE" w:rsidP="000B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DE737F" w:rsidRPr="007E24DC" w:rsidRDefault="00DE737F" w:rsidP="007E24DC">
      <w:pPr>
        <w:rPr>
          <w:b/>
          <w:bCs/>
        </w:rPr>
      </w:pPr>
    </w:p>
    <w:p w:rsidR="007E24DC" w:rsidRPr="00A464B0" w:rsidRDefault="00D43F0C" w:rsidP="007E24DC">
      <w:pPr>
        <w:pStyle w:val="ListParagraph"/>
        <w:numPr>
          <w:ilvl w:val="0"/>
          <w:numId w:val="1"/>
        </w:numPr>
        <w:rPr>
          <w:b/>
          <w:bCs/>
        </w:rPr>
      </w:pPr>
      <w:r w:rsidRPr="00D43F0C">
        <w:rPr>
          <w:rFonts w:ascii="Calibri" w:eastAsia="Times New Roman" w:hAnsi="Calibri" w:cs="Calibri"/>
          <w:b/>
          <w:bCs/>
          <w:color w:val="000000"/>
        </w:rPr>
        <w:t>Latent management failures</w:t>
      </w:r>
    </w:p>
    <w:p w:rsidR="00A464B0" w:rsidRDefault="00A464B0" w:rsidP="0092271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64B0">
        <w:rPr>
          <w:rFonts w:ascii="Calibri" w:eastAsia="Times New Roman" w:hAnsi="Calibri" w:cs="Calibri"/>
          <w:color w:val="000000"/>
          <w:sz w:val="24"/>
          <w:szCs w:val="24"/>
        </w:rPr>
        <w:t>There were 29 identified latent management failures of 17 LTIs of which 12 were repeated latent management failures i.e. failing to learn from LTIs. Details are in the below table:-</w:t>
      </w:r>
    </w:p>
    <w:p w:rsidR="00922718" w:rsidRPr="00922718" w:rsidRDefault="00922718" w:rsidP="0092271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8252" w:type="dxa"/>
        <w:tblInd w:w="108" w:type="dxa"/>
        <w:tblLook w:val="04A0"/>
      </w:tblPr>
      <w:tblGrid>
        <w:gridCol w:w="772"/>
        <w:gridCol w:w="5500"/>
        <w:gridCol w:w="1980"/>
      </w:tblGrid>
      <w:tr w:rsidR="00A464B0" w:rsidTr="004370C0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 No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Latent management failures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Repeated failure</w:t>
            </w:r>
          </w:p>
        </w:tc>
      </w:tr>
      <w:tr w:rsidR="00A464B0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64B0" w:rsidRPr="00104706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Management failed to show </w:t>
            </w:r>
            <w:r w:rsidRPr="00104706">
              <w:rPr>
                <w:rFonts w:ascii="Calibri" w:hAnsi="Calibri" w:cs="Calibri"/>
                <w:color w:val="000000"/>
              </w:rPr>
              <w:t xml:space="preserve">leadership </w:t>
            </w:r>
            <w:r>
              <w:rPr>
                <w:rFonts w:ascii="Calibri" w:hAnsi="Calibri" w:cs="Calibri"/>
                <w:color w:val="000000"/>
              </w:rPr>
              <w:t>in HSE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0C" w:rsidRDefault="00A46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464B0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Crisis and Emergency Response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0C" w:rsidRDefault="00A46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464B0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64B0" w:rsidRPr="00104706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Inappropriate </w:t>
            </w:r>
            <w:r w:rsidRPr="00104706">
              <w:rPr>
                <w:rFonts w:ascii="Calibri" w:hAnsi="Calibri" w:cs="Calibri"/>
                <w:color w:val="000000"/>
              </w:rPr>
              <w:t>audit and assurance process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0C" w:rsidRDefault="00A46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464B0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64B0" w:rsidRPr="00104706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Inappropriate safeguards and management checks to avoid </w:t>
            </w:r>
            <w:r w:rsidRPr="00104706">
              <w:rPr>
                <w:rFonts w:ascii="Calibri" w:hAnsi="Calibri" w:cs="Calibri"/>
                <w:color w:val="000000"/>
              </w:rPr>
              <w:t>shortcuts/ shortfalls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0C" w:rsidRDefault="00A46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464B0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64B0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464B0" w:rsidRPr="00104706" w:rsidRDefault="00A464B0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Inadequate focus on maintaining </w:t>
            </w:r>
            <w:r w:rsidRPr="00104706">
              <w:rPr>
                <w:rFonts w:ascii="Calibri" w:hAnsi="Calibri" w:cs="Calibri"/>
                <w:color w:val="000000"/>
              </w:rPr>
              <w:t xml:space="preserve">procedures </w:t>
            </w:r>
            <w:r>
              <w:rPr>
                <w:rFonts w:ascii="Calibri" w:hAnsi="Calibri" w:cs="Calibri"/>
                <w:color w:val="000000"/>
              </w:rPr>
              <w:t>up to date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0C" w:rsidRDefault="00A46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A464B0" w:rsidRDefault="00A464B0" w:rsidP="00A464B0">
      <w:pPr>
        <w:rPr>
          <w:b/>
          <w:bCs/>
        </w:rPr>
      </w:pPr>
    </w:p>
    <w:p w:rsidR="00922718" w:rsidRDefault="00922718" w:rsidP="00A464B0">
      <w:pPr>
        <w:rPr>
          <w:b/>
          <w:bCs/>
        </w:rPr>
      </w:pPr>
    </w:p>
    <w:p w:rsidR="00922718" w:rsidRPr="00A464B0" w:rsidRDefault="00922718" w:rsidP="00A464B0">
      <w:pPr>
        <w:rPr>
          <w:b/>
          <w:bCs/>
        </w:rPr>
      </w:pPr>
    </w:p>
    <w:p w:rsidR="008C7B67" w:rsidRDefault="008C7B67" w:rsidP="00413570">
      <w:pPr>
        <w:rPr>
          <w:b/>
          <w:bCs/>
        </w:rPr>
      </w:pPr>
    </w:p>
    <w:p w:rsidR="00922718" w:rsidRPr="00413570" w:rsidRDefault="00790A3D" w:rsidP="0041357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240665</wp:posOffset>
            </wp:positionV>
            <wp:extent cx="3606165" cy="257619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BAF" w:rsidRDefault="004A23AA" w:rsidP="003C56F7">
      <w:pPr>
        <w:pStyle w:val="ListParagraph"/>
        <w:numPr>
          <w:ilvl w:val="0"/>
          <w:numId w:val="1"/>
        </w:numPr>
        <w:rPr>
          <w:b/>
          <w:bCs/>
        </w:rPr>
      </w:pPr>
      <w:r w:rsidRPr="004A23AA">
        <w:rPr>
          <w:b/>
          <w:bCs/>
        </w:rPr>
        <w:t>Time of incidents</w:t>
      </w:r>
    </w:p>
    <w:p w:rsidR="00503FE3" w:rsidRPr="004A23AA" w:rsidRDefault="00503FE3" w:rsidP="00503FE3">
      <w:pPr>
        <w:pStyle w:val="ListParagraph"/>
        <w:rPr>
          <w:b/>
          <w:bCs/>
        </w:rPr>
      </w:pPr>
    </w:p>
    <w:p w:rsidR="004A23AA" w:rsidRDefault="00231E4D" w:rsidP="00231E4D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>00:00</w:t>
      </w:r>
      <w:r>
        <w:t xml:space="preserve"> – </w:t>
      </w:r>
      <w:r w:rsidR="005138EF">
        <w:t>04:00</w:t>
      </w:r>
      <w:r w:rsidR="005138EF">
        <w:tab/>
      </w:r>
      <w:r>
        <w:t xml:space="preserve"> </w:t>
      </w:r>
      <w:r w:rsidR="004A23AA">
        <w:t>0</w:t>
      </w:r>
      <w:r w:rsidR="00790A3D" w:rsidRPr="00790A3D">
        <w:t xml:space="preserve"> </w:t>
      </w:r>
    </w:p>
    <w:p w:rsidR="004A23AA" w:rsidRDefault="00231E4D" w:rsidP="00817C75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04:00 – 08:00  </w:t>
      </w:r>
      <w:r w:rsidR="005138EF">
        <w:tab/>
      </w:r>
      <w:r>
        <w:t xml:space="preserve"> </w:t>
      </w:r>
      <w:r w:rsidR="00F2246C">
        <w:t>1</w:t>
      </w:r>
    </w:p>
    <w:p w:rsidR="004A23AA" w:rsidRDefault="00231E4D" w:rsidP="00817C75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08:00 – 12:00 </w:t>
      </w:r>
      <w:r w:rsidR="005138EF">
        <w:tab/>
      </w:r>
      <w:r>
        <w:t xml:space="preserve"> </w:t>
      </w:r>
      <w:r w:rsidR="00275ADE">
        <w:t>2</w:t>
      </w:r>
    </w:p>
    <w:p w:rsidR="004A23AA" w:rsidRDefault="00231E4D" w:rsidP="00817C75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12:00 – 16:00 </w:t>
      </w:r>
      <w:r w:rsidR="005138EF">
        <w:tab/>
      </w:r>
      <w:r>
        <w:t xml:space="preserve"> </w:t>
      </w:r>
      <w:r w:rsidR="00086DE3">
        <w:t>9</w:t>
      </w:r>
    </w:p>
    <w:p w:rsidR="004A23AA" w:rsidRDefault="00231E4D" w:rsidP="00817C75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16:00 – 20:00 </w:t>
      </w:r>
      <w:r w:rsidR="005138EF">
        <w:tab/>
      </w:r>
      <w:r w:rsidR="00A575C3">
        <w:t xml:space="preserve"> </w:t>
      </w:r>
      <w:r w:rsidR="00086DE3">
        <w:t>3</w:t>
      </w:r>
    </w:p>
    <w:p w:rsidR="008E4999" w:rsidRPr="008E4999" w:rsidRDefault="00231E4D" w:rsidP="00231E4D">
      <w:pPr>
        <w:pStyle w:val="ListParagraph"/>
        <w:numPr>
          <w:ilvl w:val="2"/>
          <w:numId w:val="22"/>
        </w:numPr>
        <w:rPr>
          <w:b/>
          <w:bCs/>
        </w:rPr>
      </w:pPr>
      <w:r>
        <w:t xml:space="preserve">  </w:t>
      </w:r>
      <w:r w:rsidR="00F2246C">
        <w:t xml:space="preserve">20:00 </w:t>
      </w:r>
      <w:r>
        <w:t>–</w:t>
      </w:r>
      <w:r w:rsidR="00F2246C">
        <w:t xml:space="preserve"> 00:00 </w:t>
      </w:r>
      <w:r w:rsidR="00F2246C">
        <w:tab/>
      </w:r>
      <w:r>
        <w:t xml:space="preserve"> </w:t>
      </w:r>
      <w:r w:rsidR="00086DE3">
        <w:t>2</w:t>
      </w:r>
    </w:p>
    <w:p w:rsidR="0051360D" w:rsidRDefault="0051360D" w:rsidP="008E4999">
      <w:pPr>
        <w:pStyle w:val="ListParagraph"/>
      </w:pPr>
    </w:p>
    <w:p w:rsidR="0051360D" w:rsidRDefault="0051360D" w:rsidP="008E4999">
      <w:pPr>
        <w:pStyle w:val="ListParagraph"/>
      </w:pPr>
    </w:p>
    <w:p w:rsidR="0051360D" w:rsidRDefault="0051360D" w:rsidP="008E4999">
      <w:pPr>
        <w:pStyle w:val="ListParagraph"/>
      </w:pPr>
    </w:p>
    <w:p w:rsidR="0051360D" w:rsidRDefault="0051360D" w:rsidP="008E4999">
      <w:pPr>
        <w:pStyle w:val="ListParagraph"/>
      </w:pPr>
    </w:p>
    <w:p w:rsidR="0051360D" w:rsidRDefault="0051360D" w:rsidP="00817C75"/>
    <w:p w:rsidR="0051360D" w:rsidRDefault="00E83AD7" w:rsidP="008E4999">
      <w:pPr>
        <w:pStyle w:val="ListParagraph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127635</wp:posOffset>
            </wp:positionV>
            <wp:extent cx="3638550" cy="223393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3AA" w:rsidRPr="00E83AD7" w:rsidRDefault="004A23AA" w:rsidP="00817C75">
      <w:pPr>
        <w:pStyle w:val="ListParagraph"/>
        <w:numPr>
          <w:ilvl w:val="0"/>
          <w:numId w:val="1"/>
        </w:numPr>
        <w:rPr>
          <w:b/>
          <w:bCs/>
        </w:rPr>
      </w:pPr>
      <w:r w:rsidRPr="004A23AA">
        <w:rPr>
          <w:b/>
          <w:bCs/>
        </w:rPr>
        <w:t>Age of IP</w:t>
      </w:r>
      <w:r w:rsidR="00E25575">
        <w:rPr>
          <w:b/>
          <w:bCs/>
        </w:rPr>
        <w:t xml:space="preserve"> </w:t>
      </w:r>
    </w:p>
    <w:p w:rsidR="00F2246C" w:rsidRDefault="00817C75" w:rsidP="00817C75">
      <w:pPr>
        <w:pStyle w:val="ListParagraph"/>
        <w:numPr>
          <w:ilvl w:val="0"/>
          <w:numId w:val="21"/>
        </w:numPr>
      </w:pPr>
      <w:r>
        <w:t xml:space="preserve">21 – 26 </w:t>
      </w:r>
      <w:r>
        <w:tab/>
      </w:r>
      <w:r>
        <w:tab/>
      </w:r>
      <w:r w:rsidR="00086DE3">
        <w:t>5</w:t>
      </w:r>
      <w:r w:rsidR="0051360D">
        <w:t xml:space="preserve">                                      </w:t>
      </w:r>
    </w:p>
    <w:p w:rsidR="00275ADE" w:rsidRDefault="00180B0B" w:rsidP="00817C75">
      <w:pPr>
        <w:pStyle w:val="ListParagraph"/>
        <w:numPr>
          <w:ilvl w:val="0"/>
          <w:numId w:val="21"/>
        </w:numPr>
      </w:pPr>
      <w:r>
        <w:t>26</w:t>
      </w:r>
      <w:r w:rsidR="00817C75">
        <w:t xml:space="preserve"> –</w:t>
      </w:r>
      <w:r>
        <w:t xml:space="preserve"> 30 </w:t>
      </w:r>
      <w:r>
        <w:tab/>
      </w:r>
      <w:r>
        <w:tab/>
      </w:r>
      <w:r w:rsidR="00086DE3">
        <w:t>3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>30 – 35</w:t>
      </w:r>
      <w:r>
        <w:tab/>
        <w:t xml:space="preserve"> </w:t>
      </w:r>
      <w:r>
        <w:tab/>
      </w:r>
      <w:r w:rsidR="00086DE3">
        <w:t>2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 xml:space="preserve">35 – 40 </w:t>
      </w:r>
      <w:r>
        <w:tab/>
      </w:r>
      <w:r>
        <w:tab/>
      </w:r>
      <w:r w:rsidR="00086DE3">
        <w:t>4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>40 – 45</w:t>
      </w:r>
      <w:r>
        <w:tab/>
      </w:r>
      <w:r>
        <w:tab/>
      </w:r>
      <w:r w:rsidR="00086DE3">
        <w:t>2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 xml:space="preserve">45 </w:t>
      </w:r>
      <w:r w:rsidR="00817C75">
        <w:t>–</w:t>
      </w:r>
      <w:r>
        <w:t xml:space="preserve"> 50 </w:t>
      </w:r>
      <w:r>
        <w:tab/>
      </w:r>
      <w:r>
        <w:tab/>
      </w:r>
      <w:r w:rsidR="00275ADE">
        <w:t>0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>50 – 60</w:t>
      </w:r>
      <w:r>
        <w:tab/>
      </w:r>
      <w:r>
        <w:tab/>
      </w:r>
      <w:r w:rsidR="00101EC2">
        <w:t>1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>Over 60</w:t>
      </w:r>
      <w:r>
        <w:tab/>
      </w:r>
      <w:r>
        <w:tab/>
      </w:r>
      <w:r w:rsidR="00101EC2">
        <w:t>0</w:t>
      </w:r>
    </w:p>
    <w:p w:rsidR="008E4999" w:rsidRDefault="008E4999" w:rsidP="00817C75">
      <w:pPr>
        <w:pStyle w:val="ListParagraph"/>
        <w:ind w:left="1440"/>
      </w:pPr>
    </w:p>
    <w:p w:rsidR="008C7B67" w:rsidRDefault="008C7B67">
      <w:pPr>
        <w:rPr>
          <w:b/>
          <w:bCs/>
          <w:sz w:val="24"/>
          <w:szCs w:val="24"/>
        </w:rPr>
      </w:pPr>
    </w:p>
    <w:p w:rsidR="005735A0" w:rsidRDefault="005735A0">
      <w:pPr>
        <w:rPr>
          <w:b/>
          <w:bCs/>
          <w:sz w:val="24"/>
          <w:szCs w:val="24"/>
        </w:rPr>
      </w:pPr>
    </w:p>
    <w:p w:rsidR="005735A0" w:rsidRDefault="005735A0" w:rsidP="00573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6D1EC7">
      <w:footerReference w:type="default" r:id="rId14"/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B7" w:rsidRDefault="006845B7" w:rsidP="001C0E04">
      <w:pPr>
        <w:spacing w:after="0" w:line="240" w:lineRule="auto"/>
      </w:pPr>
      <w:r>
        <w:separator/>
      </w:r>
    </w:p>
  </w:endnote>
  <w:endnote w:type="continuationSeparator" w:id="0">
    <w:p w:rsidR="006845B7" w:rsidRDefault="006845B7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A" w:rsidRDefault="00D0634A" w:rsidP="002E43CF">
    <w:pPr>
      <w:pStyle w:val="Footer"/>
      <w:jc w:val="right"/>
    </w:pPr>
  </w:p>
  <w:p w:rsidR="00D0634A" w:rsidRDefault="00D06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B7" w:rsidRDefault="006845B7" w:rsidP="001C0E04">
      <w:pPr>
        <w:spacing w:after="0" w:line="240" w:lineRule="auto"/>
      </w:pPr>
      <w:r>
        <w:separator/>
      </w:r>
    </w:p>
  </w:footnote>
  <w:footnote w:type="continuationSeparator" w:id="0">
    <w:p w:rsidR="006845B7" w:rsidRDefault="006845B7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63DC8168"/>
    <w:lvl w:ilvl="0" w:tplc="100E6D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2723C2"/>
    <w:multiLevelType w:val="hybridMultilevel"/>
    <w:tmpl w:val="E968E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CB0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9"/>
  </w:num>
  <w:num w:numId="15">
    <w:abstractNumId w:val="3"/>
  </w:num>
  <w:num w:numId="16">
    <w:abstractNumId w:val="13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7A2E"/>
    <w:rsid w:val="000127A4"/>
    <w:rsid w:val="00023589"/>
    <w:rsid w:val="00037519"/>
    <w:rsid w:val="0005643A"/>
    <w:rsid w:val="00061CBC"/>
    <w:rsid w:val="00062DF0"/>
    <w:rsid w:val="00082C3A"/>
    <w:rsid w:val="00086DE3"/>
    <w:rsid w:val="000B3DCE"/>
    <w:rsid w:val="000C30EE"/>
    <w:rsid w:val="000C3129"/>
    <w:rsid w:val="000D7233"/>
    <w:rsid w:val="000E36CE"/>
    <w:rsid w:val="000E6757"/>
    <w:rsid w:val="000F2720"/>
    <w:rsid w:val="000F3513"/>
    <w:rsid w:val="000F6517"/>
    <w:rsid w:val="00101EC2"/>
    <w:rsid w:val="00110934"/>
    <w:rsid w:val="00111208"/>
    <w:rsid w:val="001412DD"/>
    <w:rsid w:val="00145A93"/>
    <w:rsid w:val="00167895"/>
    <w:rsid w:val="00173AA2"/>
    <w:rsid w:val="00177CF5"/>
    <w:rsid w:val="00180B0B"/>
    <w:rsid w:val="001836BE"/>
    <w:rsid w:val="001916FF"/>
    <w:rsid w:val="001978CF"/>
    <w:rsid w:val="001A4134"/>
    <w:rsid w:val="001A5C99"/>
    <w:rsid w:val="001B64ED"/>
    <w:rsid w:val="001C0E04"/>
    <w:rsid w:val="001C1616"/>
    <w:rsid w:val="001C60F9"/>
    <w:rsid w:val="001D05A0"/>
    <w:rsid w:val="001E0BDE"/>
    <w:rsid w:val="00203CFC"/>
    <w:rsid w:val="00220373"/>
    <w:rsid w:val="00230D17"/>
    <w:rsid w:val="00231E4D"/>
    <w:rsid w:val="00245216"/>
    <w:rsid w:val="00245985"/>
    <w:rsid w:val="00251B3C"/>
    <w:rsid w:val="00267F6F"/>
    <w:rsid w:val="00271154"/>
    <w:rsid w:val="00275ADE"/>
    <w:rsid w:val="002B2F15"/>
    <w:rsid w:val="002C0243"/>
    <w:rsid w:val="002C66AE"/>
    <w:rsid w:val="002E43CF"/>
    <w:rsid w:val="002E47ED"/>
    <w:rsid w:val="003115B6"/>
    <w:rsid w:val="00317354"/>
    <w:rsid w:val="00326C6A"/>
    <w:rsid w:val="00326EDA"/>
    <w:rsid w:val="00351D73"/>
    <w:rsid w:val="00360FD0"/>
    <w:rsid w:val="003640F3"/>
    <w:rsid w:val="00373F4B"/>
    <w:rsid w:val="00374B6E"/>
    <w:rsid w:val="003A1192"/>
    <w:rsid w:val="003A4338"/>
    <w:rsid w:val="003A4A9B"/>
    <w:rsid w:val="003A6FAF"/>
    <w:rsid w:val="003C56F7"/>
    <w:rsid w:val="003D07F8"/>
    <w:rsid w:val="003E4CAA"/>
    <w:rsid w:val="003F7825"/>
    <w:rsid w:val="004056CE"/>
    <w:rsid w:val="00413570"/>
    <w:rsid w:val="004370C0"/>
    <w:rsid w:val="004601CF"/>
    <w:rsid w:val="00470FCD"/>
    <w:rsid w:val="0049329A"/>
    <w:rsid w:val="004955A4"/>
    <w:rsid w:val="004A23AA"/>
    <w:rsid w:val="004C12B9"/>
    <w:rsid w:val="00503FE3"/>
    <w:rsid w:val="0051360D"/>
    <w:rsid w:val="005138EF"/>
    <w:rsid w:val="005211F2"/>
    <w:rsid w:val="00521D24"/>
    <w:rsid w:val="005229DE"/>
    <w:rsid w:val="00567205"/>
    <w:rsid w:val="005735A0"/>
    <w:rsid w:val="00580CBB"/>
    <w:rsid w:val="00591C9D"/>
    <w:rsid w:val="005A7C35"/>
    <w:rsid w:val="005E587D"/>
    <w:rsid w:val="005F0373"/>
    <w:rsid w:val="005F2872"/>
    <w:rsid w:val="005F6B1A"/>
    <w:rsid w:val="00611562"/>
    <w:rsid w:val="006155E2"/>
    <w:rsid w:val="00645AAF"/>
    <w:rsid w:val="006460E5"/>
    <w:rsid w:val="00655727"/>
    <w:rsid w:val="006845B7"/>
    <w:rsid w:val="0068578A"/>
    <w:rsid w:val="006871B9"/>
    <w:rsid w:val="00697111"/>
    <w:rsid w:val="006A07AC"/>
    <w:rsid w:val="006C3F3C"/>
    <w:rsid w:val="006D1EC7"/>
    <w:rsid w:val="006D3DA2"/>
    <w:rsid w:val="006E4572"/>
    <w:rsid w:val="0072385F"/>
    <w:rsid w:val="00725307"/>
    <w:rsid w:val="007375D5"/>
    <w:rsid w:val="0074478D"/>
    <w:rsid w:val="00773A17"/>
    <w:rsid w:val="00780192"/>
    <w:rsid w:val="00782C17"/>
    <w:rsid w:val="00790A3D"/>
    <w:rsid w:val="007A010B"/>
    <w:rsid w:val="007C03C6"/>
    <w:rsid w:val="007C0D4F"/>
    <w:rsid w:val="007E24DC"/>
    <w:rsid w:val="007F35F6"/>
    <w:rsid w:val="007F739B"/>
    <w:rsid w:val="00806CF9"/>
    <w:rsid w:val="00807CBA"/>
    <w:rsid w:val="00817C75"/>
    <w:rsid w:val="00820CC6"/>
    <w:rsid w:val="00842E94"/>
    <w:rsid w:val="00844D48"/>
    <w:rsid w:val="008610D0"/>
    <w:rsid w:val="0088243F"/>
    <w:rsid w:val="00891490"/>
    <w:rsid w:val="008A3512"/>
    <w:rsid w:val="008B4199"/>
    <w:rsid w:val="008C7621"/>
    <w:rsid w:val="008C7B67"/>
    <w:rsid w:val="008E4999"/>
    <w:rsid w:val="008F1809"/>
    <w:rsid w:val="00905966"/>
    <w:rsid w:val="00922718"/>
    <w:rsid w:val="00952A53"/>
    <w:rsid w:val="0095745D"/>
    <w:rsid w:val="00962D1F"/>
    <w:rsid w:val="0097492C"/>
    <w:rsid w:val="0098179C"/>
    <w:rsid w:val="009918A6"/>
    <w:rsid w:val="009A26AD"/>
    <w:rsid w:val="009B2D11"/>
    <w:rsid w:val="009B6DBC"/>
    <w:rsid w:val="009C3CFC"/>
    <w:rsid w:val="009D2645"/>
    <w:rsid w:val="009F1546"/>
    <w:rsid w:val="00A024EA"/>
    <w:rsid w:val="00A04BAF"/>
    <w:rsid w:val="00A12B98"/>
    <w:rsid w:val="00A1530C"/>
    <w:rsid w:val="00A2750C"/>
    <w:rsid w:val="00A45661"/>
    <w:rsid w:val="00A464B0"/>
    <w:rsid w:val="00A53C49"/>
    <w:rsid w:val="00A575C3"/>
    <w:rsid w:val="00AD048E"/>
    <w:rsid w:val="00AD4FFE"/>
    <w:rsid w:val="00AD743F"/>
    <w:rsid w:val="00AE6735"/>
    <w:rsid w:val="00AF3D50"/>
    <w:rsid w:val="00AF673D"/>
    <w:rsid w:val="00B04BCD"/>
    <w:rsid w:val="00B11D00"/>
    <w:rsid w:val="00B57FBF"/>
    <w:rsid w:val="00B60E1C"/>
    <w:rsid w:val="00B6217B"/>
    <w:rsid w:val="00B72C02"/>
    <w:rsid w:val="00B74B05"/>
    <w:rsid w:val="00B7766E"/>
    <w:rsid w:val="00BA39E6"/>
    <w:rsid w:val="00BB42CB"/>
    <w:rsid w:val="00BC6CDB"/>
    <w:rsid w:val="00BE6602"/>
    <w:rsid w:val="00C149ED"/>
    <w:rsid w:val="00C27C1A"/>
    <w:rsid w:val="00C33AD6"/>
    <w:rsid w:val="00C353CD"/>
    <w:rsid w:val="00C4720A"/>
    <w:rsid w:val="00C76E91"/>
    <w:rsid w:val="00C855B2"/>
    <w:rsid w:val="00C87489"/>
    <w:rsid w:val="00CB21EA"/>
    <w:rsid w:val="00CB246D"/>
    <w:rsid w:val="00CF0D04"/>
    <w:rsid w:val="00CF1640"/>
    <w:rsid w:val="00D0634A"/>
    <w:rsid w:val="00D16DAF"/>
    <w:rsid w:val="00D23EC1"/>
    <w:rsid w:val="00D438F5"/>
    <w:rsid w:val="00D43F0C"/>
    <w:rsid w:val="00D63B4C"/>
    <w:rsid w:val="00D867C8"/>
    <w:rsid w:val="00DB1400"/>
    <w:rsid w:val="00DC3E53"/>
    <w:rsid w:val="00DE737F"/>
    <w:rsid w:val="00DF4A4A"/>
    <w:rsid w:val="00E231C1"/>
    <w:rsid w:val="00E25575"/>
    <w:rsid w:val="00E32B61"/>
    <w:rsid w:val="00E37A6F"/>
    <w:rsid w:val="00E40321"/>
    <w:rsid w:val="00E45787"/>
    <w:rsid w:val="00E8060F"/>
    <w:rsid w:val="00E83AD7"/>
    <w:rsid w:val="00E9093A"/>
    <w:rsid w:val="00E94C4F"/>
    <w:rsid w:val="00E953E8"/>
    <w:rsid w:val="00EA490C"/>
    <w:rsid w:val="00EB295E"/>
    <w:rsid w:val="00EB590F"/>
    <w:rsid w:val="00EC02F8"/>
    <w:rsid w:val="00EE293F"/>
    <w:rsid w:val="00F2246C"/>
    <w:rsid w:val="00F363B1"/>
    <w:rsid w:val="00F44F9F"/>
    <w:rsid w:val="00F521F1"/>
    <w:rsid w:val="00F544A1"/>
    <w:rsid w:val="00F55967"/>
    <w:rsid w:val="00F73C78"/>
    <w:rsid w:val="00F90A28"/>
    <w:rsid w:val="00F916CE"/>
    <w:rsid w:val="00FA099C"/>
    <w:rsid w:val="00FA7592"/>
    <w:rsid w:val="00FB761D"/>
    <w:rsid w:val="00FD2F7F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LTIs</a:t>
            </a:r>
            <a:r>
              <a:rPr lang="en-US" baseline="0"/>
              <a:t> per </a:t>
            </a:r>
            <a:r>
              <a:rPr lang="en-US" sz="1800" b="1"/>
              <a:t>Directorate</a:t>
            </a:r>
            <a:endParaRPr lang="en-US" sz="1800"/>
          </a:p>
        </c:rich>
      </c:tx>
      <c:layout/>
    </c:title>
    <c:plotArea>
      <c:layout>
        <c:manualLayout>
          <c:layoutTarget val="inner"/>
          <c:xMode val="edge"/>
          <c:yMode val="edge"/>
          <c:x val="0.10555553795212219"/>
          <c:y val="6.948968512486435E-2"/>
          <c:w val="0.72185702139345265"/>
          <c:h val="0.81115801892841644"/>
        </c:manualLayout>
      </c:layout>
      <c:barChart>
        <c:barDir val="bar"/>
        <c:grouping val="clustered"/>
        <c:ser>
          <c:idx val="0"/>
          <c:order val="0"/>
          <c:tx>
            <c:v>2014</c:v>
          </c:tx>
          <c:dLbls>
            <c:showVal val="1"/>
          </c:dLbls>
          <c:cat>
            <c:strRef>
              <c:f>Sheet3!$F$35:$F$42</c:f>
              <c:strCache>
                <c:ptCount val="8"/>
                <c:pt idx="0">
                  <c:v>UWD</c:v>
                </c:pt>
                <c:pt idx="1">
                  <c:v>OSD</c:v>
                </c:pt>
                <c:pt idx="2">
                  <c:v>GD</c:v>
                </c:pt>
                <c:pt idx="3">
                  <c:v>OND</c:v>
                </c:pt>
                <c:pt idx="4">
                  <c:v> UID</c:v>
                </c:pt>
                <c:pt idx="5">
                  <c:v> HD</c:v>
                </c:pt>
                <c:pt idx="6">
                  <c:v>UEOD</c:v>
                </c:pt>
                <c:pt idx="7">
                  <c:v>XD</c:v>
                </c:pt>
              </c:strCache>
            </c:strRef>
          </c:cat>
          <c:val>
            <c:numRef>
              <c:f>Sheet3!$G$35:$G$42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2013</c:v>
          </c:tx>
          <c:dLbls>
            <c:showVal val="1"/>
          </c:dLbls>
          <c:cat>
            <c:strRef>
              <c:f>Sheet3!$F$35:$F$42</c:f>
              <c:strCache>
                <c:ptCount val="8"/>
                <c:pt idx="0">
                  <c:v>UWD</c:v>
                </c:pt>
                <c:pt idx="1">
                  <c:v>OSD</c:v>
                </c:pt>
                <c:pt idx="2">
                  <c:v>GD</c:v>
                </c:pt>
                <c:pt idx="3">
                  <c:v>OND</c:v>
                </c:pt>
                <c:pt idx="4">
                  <c:v> UID</c:v>
                </c:pt>
                <c:pt idx="5">
                  <c:v> HD</c:v>
                </c:pt>
                <c:pt idx="6">
                  <c:v>UEOD</c:v>
                </c:pt>
                <c:pt idx="7">
                  <c:v>XD</c:v>
                </c:pt>
              </c:strCache>
            </c:strRef>
          </c:cat>
          <c:val>
            <c:numRef>
              <c:f>Sheet3!$H$35:$H$42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79806848"/>
        <c:axId val="79808384"/>
      </c:barChart>
      <c:catAx>
        <c:axId val="79806848"/>
        <c:scaling>
          <c:orientation val="minMax"/>
        </c:scaling>
        <c:axPos val="l"/>
        <c:tickLblPos val="nextTo"/>
        <c:crossAx val="79808384"/>
        <c:crosses val="autoZero"/>
        <c:auto val="1"/>
        <c:lblAlgn val="ctr"/>
        <c:lblOffset val="100"/>
      </c:catAx>
      <c:valAx>
        <c:axId val="79808384"/>
        <c:scaling>
          <c:orientation val="minMax"/>
        </c:scaling>
        <c:axPos val="b"/>
        <c:numFmt formatCode="General" sourceLinked="1"/>
        <c:tickLblPos val="nextTo"/>
        <c:crossAx val="79806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Incident causing LTI</a:t>
            </a:r>
          </a:p>
          <a:p>
            <a:pPr>
              <a:defRPr/>
            </a:pPr>
            <a:r>
              <a:rPr lang="en-US" sz="1800" b="1" i="0" u="none" strike="noStrike" baseline="0"/>
              <a:t>2014 vs 2013</a:t>
            </a:r>
            <a:endParaRPr lang="en-US"/>
          </a:p>
        </c:rich>
      </c:tx>
      <c:layout>
        <c:manualLayout>
          <c:xMode val="edge"/>
          <c:yMode val="edge"/>
          <c:x val="0.50180224528633199"/>
          <c:y val="4.2231892499862055E-2"/>
        </c:manualLayout>
      </c:layout>
      <c:overlay val="1"/>
    </c:title>
    <c:plotArea>
      <c:layout/>
      <c:barChart>
        <c:barDir val="bar"/>
        <c:grouping val="clustered"/>
        <c:ser>
          <c:idx val="0"/>
          <c:order val="0"/>
          <c:tx>
            <c:v>2014</c:v>
          </c:tx>
          <c:dLbls>
            <c:showVal val="1"/>
          </c:dLbls>
          <c:cat>
            <c:strRef>
              <c:f>Sheet3!$H$10:$H$15</c:f>
              <c:strCache>
                <c:ptCount val="6"/>
                <c:pt idx="0">
                  <c:v>Crush/Trapped</c:v>
                </c:pt>
                <c:pt idx="1">
                  <c:v>Slip, Trip, Fall</c:v>
                </c:pt>
                <c:pt idx="2">
                  <c:v>RTA</c:v>
                </c:pt>
                <c:pt idx="3">
                  <c:v>Fall from height</c:v>
                </c:pt>
                <c:pt idx="4">
                  <c:v>Struck By Object</c:v>
                </c:pt>
                <c:pt idx="5">
                  <c:v>Chemical/Heat Burn</c:v>
                </c:pt>
              </c:strCache>
            </c:strRef>
          </c:cat>
          <c:val>
            <c:numRef>
              <c:f>Sheet3!$I$10:$I$15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v>2013</c:v>
          </c:tx>
          <c:dLbls>
            <c:showVal val="1"/>
          </c:dLbls>
          <c:cat>
            <c:strRef>
              <c:f>Sheet3!$H$10:$H$15</c:f>
              <c:strCache>
                <c:ptCount val="6"/>
                <c:pt idx="0">
                  <c:v>Crush/Trapped</c:v>
                </c:pt>
                <c:pt idx="1">
                  <c:v>Slip, Trip, Fall</c:v>
                </c:pt>
                <c:pt idx="2">
                  <c:v>RTA</c:v>
                </c:pt>
                <c:pt idx="3">
                  <c:v>Fall from height</c:v>
                </c:pt>
                <c:pt idx="4">
                  <c:v>Struck By Object</c:v>
                </c:pt>
                <c:pt idx="5">
                  <c:v>Chemical/Heat Burn</c:v>
                </c:pt>
              </c:strCache>
            </c:strRef>
          </c:cat>
          <c:val>
            <c:numRef>
              <c:f>Sheet3!$J$10:$J$15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87138304"/>
        <c:axId val="87139840"/>
      </c:barChart>
      <c:catAx>
        <c:axId val="87138304"/>
        <c:scaling>
          <c:orientation val="minMax"/>
        </c:scaling>
        <c:axPos val="l"/>
        <c:tickLblPos val="nextTo"/>
        <c:crossAx val="87139840"/>
        <c:crosses val="autoZero"/>
        <c:auto val="1"/>
        <c:lblAlgn val="ctr"/>
        <c:lblOffset val="100"/>
      </c:catAx>
      <c:valAx>
        <c:axId val="87139840"/>
        <c:scaling>
          <c:orientation val="minMax"/>
        </c:scaling>
        <c:axPos val="b"/>
        <c:numFmt formatCode="General" sourceLinked="1"/>
        <c:tickLblPos val="nextTo"/>
        <c:crossAx val="8713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18761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B369DA-DDA4-41D5-A173-47E23CC6AE16}"/>
</file>

<file path=customXml/itemProps2.xml><?xml version="1.0" encoding="utf-8"?>
<ds:datastoreItem xmlns:ds="http://schemas.openxmlformats.org/officeDocument/2006/customXml" ds:itemID="{8743743D-CDCA-405A-BD20-8D6E97FA19C9}"/>
</file>

<file path=customXml/itemProps3.xml><?xml version="1.0" encoding="utf-8"?>
<ds:datastoreItem xmlns:ds="http://schemas.openxmlformats.org/officeDocument/2006/customXml" ds:itemID="{B45CBA7E-4AC3-4F1A-95BA-9306807F6604}"/>
</file>

<file path=customXml/itemProps4.xml><?xml version="1.0" encoding="utf-8"?>
<ds:datastoreItem xmlns:ds="http://schemas.openxmlformats.org/officeDocument/2006/customXml" ds:itemID="{C23834C5-A426-4D69-A9A0-5E3C06757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mu55250</cp:lastModifiedBy>
  <cp:revision>2</cp:revision>
  <cp:lastPrinted>2014-05-08T04:43:00Z</cp:lastPrinted>
  <dcterms:created xsi:type="dcterms:W3CDTF">2014-05-08T07:30:00Z</dcterms:created>
  <dcterms:modified xsi:type="dcterms:W3CDTF">2014-05-08T07:30:00Z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